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63671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before="20" w:after="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pStyle w:val="935"/>
        <w:numPr>
          <w:ilvl w:val="0"/>
          <w:numId w:val="1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художественная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современном российском образовании большую роль занимает профориентация обучающихся. Актуальность данной программы обусловлена тем, что она знакомит школьников с азами таких профессий, как портной, дизайнер, конструктор, модельер, технолог. П</w:t>
      </w:r>
      <w:r>
        <w:rPr>
          <w:rFonts w:ascii="Times New Roman" w:hAnsi="Times New Roman" w:cs="Times New Roman"/>
          <w:sz w:val="24"/>
          <w:szCs w:val="24"/>
        </w:rPr>
        <w:t xml:space="preserve">рограмма дает </w:t>
      </w:r>
      <w:r>
        <w:rPr>
          <w:rFonts w:ascii="Times New Roman" w:hAnsi="Times New Roman" w:cs="Times New Roman"/>
          <w:sz w:val="24"/>
          <w:szCs w:val="24"/>
        </w:rPr>
        <w:t xml:space="preserve">практические умения и навыки, формирует начальный опыт творческой 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развивает интерес к профессиональной деятельности и самоопределению.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  <w:t xml:space="preserve"> Изучение данной программы способствует самоопределению обучающихся лицея, в том числе и профессиональному.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Деятельностный характер обучения позволяет формировать коммуникативные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компетенции - каждый обучающийся учится работать как индивидуально, так и в коллективе.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В результате у ребенка формируется целостное восприятие мира и ощущение себя частицей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общества. Программа позволяет развивать межпредметные связи с базовым образованием это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технология, изобразительное искусство, геометрия, черчение и другие.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  <w:r/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заключается в </w:t>
      </w:r>
      <w:r>
        <w:rPr>
          <w:rFonts w:ascii="Times New Roman" w:hAnsi="Times New Roman" w:cs="Times New Roman"/>
          <w:sz w:val="24"/>
          <w:szCs w:val="24"/>
        </w:rPr>
        <w:t xml:space="preserve">том, чт</w:t>
      </w:r>
      <w:r>
        <w:rPr>
          <w:rFonts w:ascii="Times New Roman" w:hAnsi="Times New Roman" w:cs="Times New Roman"/>
          <w:sz w:val="24"/>
          <w:szCs w:val="24"/>
        </w:rPr>
        <w:t xml:space="preserve">о она дает представление об истории моды, модельерах, стилях одежды и воспитывает чувство гармонии и красоты, а также развивает техническое мышление с помощью изучения конструирования, моделирования и технологии пошива одежды, что позволяет применить на пр</w:t>
      </w:r>
      <w:r>
        <w:rPr>
          <w:rFonts w:ascii="Times New Roman" w:hAnsi="Times New Roman" w:cs="Times New Roman"/>
          <w:sz w:val="24"/>
          <w:szCs w:val="24"/>
        </w:rPr>
        <w:t xml:space="preserve">актике эти знаний для профориентационного развития личности обучающихся.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</w:r>
      <w:r/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Новизна программы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заключается в интегрировании видов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творческой деятельности: раскрое и шитье нарядов, изготовлении сценических 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театральных костюмов, конструировании и моделировании в гармоничном сочетании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традиционных и современных подходов.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12-17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два часа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82 часа в 1 год обучения: 2 часа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– базовый.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При организации образовательного процесса используется </w:t>
      </w:r>
      <w:r>
        <w:rPr>
          <w:rFonts w:ascii="Times New Roman" w:hAnsi="Times New Roman" w:cs="Times New Roman"/>
          <w:sz w:val="24"/>
          <w:szCs w:val="24"/>
        </w:rPr>
        <w:t xml:space="preserve">теоретические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практические занятия, показы творческих работ, выставки и работа над проектами. </w:t>
      </w:r>
      <w:r>
        <w:rPr>
          <w:rFonts w:ascii="Times New Roman" w:hAnsi="Times New Roman" w:cs="Times New Roman"/>
          <w:sz w:val="24"/>
          <w:szCs w:val="24"/>
        </w:rPr>
        <w:t xml:space="preserve">Приёмы обработки изделий осваиваются наглядным путём, поэтому на занятиях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>
        <w:rPr>
          <w:rFonts w:ascii="Times New Roman" w:hAnsi="Times New Roman" w:cs="Times New Roman"/>
          <w:sz w:val="24"/>
          <w:szCs w:val="24"/>
        </w:rPr>
        <w:t xml:space="preserve">иллюстрации, </w:t>
      </w:r>
      <w:r>
        <w:rPr>
          <w:rFonts w:ascii="Times New Roman" w:hAnsi="Times New Roman" w:cs="Times New Roman"/>
          <w:sz w:val="24"/>
          <w:szCs w:val="24"/>
        </w:rPr>
        <w:t xml:space="preserve">во </w:t>
      </w:r>
      <w:r>
        <w:rPr>
          <w:rFonts w:ascii="Times New Roman" w:hAnsi="Times New Roman" w:cs="Times New Roman"/>
          <w:sz w:val="24"/>
          <w:szCs w:val="24"/>
        </w:rPr>
        <w:t xml:space="preserve">многом </w:t>
      </w:r>
      <w:r>
        <w:rPr>
          <w:rFonts w:ascii="Times New Roman" w:hAnsi="Times New Roman" w:cs="Times New Roman"/>
          <w:sz w:val="24"/>
          <w:szCs w:val="24"/>
        </w:rPr>
        <w:t xml:space="preserve">дополняющие </w:t>
      </w:r>
      <w:r>
        <w:rPr>
          <w:rFonts w:ascii="Times New Roman" w:hAnsi="Times New Roman" w:cs="Times New Roman"/>
          <w:sz w:val="24"/>
          <w:szCs w:val="24"/>
        </w:rPr>
        <w:t xml:space="preserve">объяснение </w:t>
      </w:r>
      <w:r>
        <w:rPr>
          <w:rFonts w:ascii="Times New Roman" w:hAnsi="Times New Roman" w:cs="Times New Roman"/>
          <w:sz w:val="24"/>
          <w:szCs w:val="24"/>
        </w:rPr>
        <w:t xml:space="preserve">педагога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показывающие </w:t>
      </w:r>
      <w:r>
        <w:rPr>
          <w:rFonts w:ascii="Times New Roman" w:hAnsi="Times New Roman" w:cs="Times New Roman"/>
          <w:sz w:val="24"/>
          <w:szCs w:val="24"/>
        </w:rPr>
        <w:t xml:space="preserve">последовательность </w:t>
      </w:r>
      <w:r>
        <w:rPr>
          <w:rFonts w:ascii="Times New Roman" w:hAnsi="Times New Roman" w:cs="Times New Roman"/>
          <w:sz w:val="24"/>
          <w:szCs w:val="24"/>
        </w:rPr>
        <w:t xml:space="preserve">технологической </w:t>
      </w:r>
      <w:r>
        <w:rPr>
          <w:rFonts w:ascii="Times New Roman" w:hAnsi="Times New Roman" w:cs="Times New Roman"/>
          <w:sz w:val="24"/>
          <w:szCs w:val="24"/>
        </w:rPr>
        <w:t xml:space="preserve">обработки.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Также </w:t>
      </w:r>
      <w:r>
        <w:rPr>
          <w:rFonts w:ascii="Times New Roman" w:hAnsi="Times New Roman" w:cs="Times New Roman"/>
          <w:sz w:val="24"/>
          <w:szCs w:val="24"/>
        </w:rPr>
        <w:t xml:space="preserve">педагогом </w:t>
      </w:r>
      <w:r>
        <w:rPr>
          <w:rFonts w:ascii="Times New Roman" w:hAnsi="Times New Roman" w:cs="Times New Roman"/>
          <w:sz w:val="24"/>
          <w:szCs w:val="24"/>
        </w:rPr>
        <w:t xml:space="preserve">разработаны специальные карты, на которых доступно и подробно объяснены методы </w:t>
      </w:r>
      <w:r>
        <w:rPr>
          <w:rFonts w:ascii="Times New Roman" w:hAnsi="Times New Roman" w:cs="Times New Roman"/>
          <w:sz w:val="24"/>
          <w:szCs w:val="24"/>
        </w:rPr>
        <w:t xml:space="preserve">построения чертежей и моделирования.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Принципы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принцип доступности,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принцип творческого развития,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принцип освоения постепенности и последовательности от простого к сложному,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индивидуального подхода.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 проведении занятий используются формы коллективно-группового творчества и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индивидуальной работы. Основной формой работы являются комбинированные занятия. </w:t>
      </w:r>
      <w:r>
        <w:rPr>
          <w:rFonts w:ascii="Times New Roman" w:hAnsi="Times New Roman" w:cs="Times New Roman"/>
          <w:sz w:val="24"/>
          <w:szCs w:val="24"/>
        </w:rPr>
        <w:t xml:space="preserve">Теоретическая часть даётся в форме лекций, бесед с просмотром иллюстративного </w:t>
      </w:r>
      <w:r>
        <w:rPr>
          <w:rFonts w:ascii="Times New Roman" w:hAnsi="Times New Roman" w:cs="Times New Roman"/>
          <w:sz w:val="24"/>
          <w:szCs w:val="24"/>
        </w:rPr>
        <w:t xml:space="preserve">материала, и подкрепляется практическим освоением темы. </w:t>
      </w:r>
      <w:r>
        <w:rPr>
          <w:rFonts w:ascii="Times New Roman" w:hAnsi="Times New Roman" w:cs="Times New Roman"/>
          <w:sz w:val="24"/>
          <w:szCs w:val="24"/>
        </w:rPr>
        <w:t xml:space="preserve">Кроме учебных занятий проводятся следующие формы учебно-воспитательной </w:t>
      </w:r>
      <w:r>
        <w:rPr>
          <w:rFonts w:ascii="Times New Roman" w:hAnsi="Times New Roman" w:cs="Times New Roman"/>
          <w:sz w:val="24"/>
          <w:szCs w:val="24"/>
        </w:rPr>
        <w:t xml:space="preserve">работы:</w:t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открытые занятия;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отчётные и тематические выставки;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муниципальных и региональных праздничных мероприятиях и конкурсах.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5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том, что происходит вовлечение детей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такой интеллектуальный, значимый вид спорта, как шахматы. В предлагаемой программе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реализуется связь с общим образованием, выраженная в более эффективном и успешном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освоении обучающимися общеобразовательной программы, благодаря развитию личности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способной к логическому и аналитическому мышлению, а также настойчивости в достижении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цели.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личностное развитие обучающихся, их социализация и профессиональное самоопределение через </w:t>
      </w:r>
      <w:r>
        <w:rPr>
          <w:rFonts w:ascii="Times New Roman" w:hAnsi="Times New Roman" w:cs="Times New Roman"/>
          <w:sz w:val="24"/>
          <w:szCs w:val="24"/>
        </w:rPr>
        <w:t xml:space="preserve">овладение основам конструирования, </w:t>
      </w:r>
      <w:r>
        <w:rPr>
          <w:rFonts w:ascii="Times New Roman" w:hAnsi="Times New Roman" w:cs="Times New Roman"/>
          <w:sz w:val="24"/>
          <w:szCs w:val="24"/>
        </w:rPr>
        <w:t xml:space="preserve">моделирования и технологии пошива одежды.</w:t>
      </w:r>
      <w:r>
        <w:rPr>
          <w:b w:val="0"/>
          <w:bCs w:val="0"/>
          <w:i w:val="0"/>
          <w:iCs w:val="0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1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познакомить обучающихся с историей костюма, направлениями современной моды;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1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научить создавать эскизы моделей, конструировать и моделировать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1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обучить основным приемам шитья вручную;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1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научить технике работы на швейной машине;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1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сформировать умения и навыки в области технологии изготовления изделий.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развивать способности к самостоятельной творческой деятельности;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формировать индивидуальность при подборе и использовании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декоративных средств;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способствовать развитию аккуратности, внимания, усидчивости;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2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развивать собственный эстетический вкус, природную способность чувствовать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стиль и творческую интуицию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3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воспитывать нравственные качества личности: доброту, отзывчивость, усидчивость,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аккуратность, целеустремлённость, способность к сопереживанию через участие в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коллективных творческих делах;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3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воспитывать в детях чувство товарищества, взаимопомощи, доброжелательности,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взаимоуважения;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pStyle w:val="935"/>
        <w:numPr>
          <w:ilvl w:val="0"/>
          <w:numId w:val="44"/>
        </w:numPr>
        <w:jc w:val="both"/>
        <w:spacing w:after="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способствование формированию адекватной самооценки;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pStyle w:val="935"/>
        <w:numPr>
          <w:ilvl w:val="0"/>
          <w:numId w:val="44"/>
        </w:numPr>
        <w:jc w:val="both"/>
        <w:spacing w:after="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воспитывать уважительное, бережное отношение к материальной культуре, ко всему,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что является плодами человеческого труда.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974"/>
        <w:gridCol w:w="709"/>
        <w:gridCol w:w="850"/>
        <w:gridCol w:w="851"/>
        <w:gridCol w:w="3957"/>
      </w:tblGrid>
      <w:tr>
        <w:trPr>
          <w:trHeight w:val="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97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97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>
          <w:trHeight w:val="465"/>
        </w:trPr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pStyle w:val="935"/>
              <w:numPr>
                <w:ilvl w:val="0"/>
                <w:numId w:val="45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История моделирования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0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textDirection w:val="lrTb"/>
            <w:noWrap w:val="false"/>
          </w:tcPr>
          <w:p>
            <w:pPr>
              <w:pStyle w:val="967"/>
              <w:ind w:left="0"/>
              <w:spacing w:line="270" w:lineRule="exact"/>
              <w:rPr>
                <w:szCs w:val="24"/>
              </w:rPr>
            </w:pPr>
            <w:r>
              <w:rPr>
                <w:sz w:val="24"/>
              </w:rPr>
              <w:t xml:space="preserve"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</w:t>
            </w:r>
            <w:r>
              <w:rPr>
                <w:sz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ind w:left="25"/>
              <w:jc w:val="center"/>
              <w:spacing w:line="256" w:lineRule="exact"/>
              <w:rPr>
                <w:szCs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967"/>
              <w:ind w:left="19"/>
              <w:jc w:val="center"/>
              <w:spacing w:line="256" w:lineRule="exact"/>
              <w:rPr>
                <w:szCs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pStyle w:val="967"/>
              <w:ind w:left="25"/>
              <w:jc w:val="left"/>
              <w:spacing w:line="256" w:lineRule="exact"/>
              <w:rPr>
                <w:szCs w:val="24"/>
              </w:rPr>
            </w:pPr>
            <w:r>
              <w:rPr>
                <w:sz w:val="24"/>
              </w:rPr>
              <w:t xml:space="preserve">0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pStyle w:val="967"/>
              <w:ind w:left="0"/>
              <w:spacing w:line="270" w:lineRule="exact"/>
            </w:pPr>
            <w:r>
              <w:rPr>
                <w:sz w:val="24"/>
              </w:rPr>
              <w:t xml:space="preserve">Беседа</w:t>
            </w:r>
            <w:r>
              <w:rPr>
                <w:sz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line="268" w:lineRule="exact"/>
            </w:pPr>
            <w:r>
              <w:rPr>
                <w:sz w:val="24"/>
                <w:szCs w:val="24"/>
              </w:rPr>
              <w:t xml:space="preserve">История моделирования</w:t>
            </w:r>
            <w:r>
              <w:rPr>
                <w:sz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pStyle w:val="967"/>
              <w:ind w:left="8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pStyle w:val="967"/>
              <w:ind w:left="7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jc w:val="left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0      </w:t>
            </w:r>
            <w:r>
              <w:rPr>
                <w:sz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Устный опрос</w:t>
            </w:r>
            <w:r>
              <w:rPr>
                <w:sz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line="270" w:lineRule="exact"/>
            </w:pPr>
            <w:r>
              <w:rPr>
                <w:sz w:val="24"/>
              </w:rPr>
              <w:t xml:space="preserve">Тенденции мировой моды</w:t>
            </w:r>
            <w:r>
              <w:rPr>
                <w:sz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pStyle w:val="967"/>
              <w:ind w:left="8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pStyle w:val="967"/>
              <w:ind w:left="7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jc w:val="left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0</w:t>
            </w:r>
            <w:r>
              <w:rPr>
                <w:sz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Беседа, устный опрос</w:t>
            </w:r>
            <w:r>
              <w:rPr>
                <w:sz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Дизайн костюма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</w:t>
            </w:r>
            <w:r>
              <w:rPr>
                <w:b/>
                <w:bCs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дизайна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2974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Стилизация 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композиции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устный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974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коллекция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Конструирование костюма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плечевыми изделиями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Чертеж плечевого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Выкройка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лифа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808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Моделирование костюма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выкройки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моделирования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Зарисовка эскиза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выкройки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Технология изготовления женской одежды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Правила раскроя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Пошив плечевого изделия на индивидуальную фигуру с рукавом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созданием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Дизайн аксессуаров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Воротничок «Монистро»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Брошь из ткани «Цветок»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Текстильные бусы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Разговор о моде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Экскурсия на швейное предприятие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Выставка готовых работ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957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976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56</w:t>
            </w:r>
            <w:r/>
          </w:p>
        </w:tc>
        <w:tc>
          <w:tcPr>
            <w:tcW w:w="3957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46"/>
        </w:numPr>
        <w:ind w:left="0" w:right="29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История моделирования</w:t>
      </w:r>
      <w: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6 часов, теория: 6 часов, практика: 0 часов) 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Теория: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онятие о моделировании одежды. Составляющие моделирования. Техника безопасности. </w:t>
      </w:r>
      <w:r>
        <w:rPr>
          <w:rFonts w:ascii="Times New Roman" w:hAnsi="Times New Roman" w:eastAsia="Times New Roman" w:cs="Times New Roman"/>
          <w:i/>
          <w:color w:val="000000"/>
          <w:sz w:val="24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Источники моделирования одежды: природа, музыка, исторические события, архитектура, искусство и т.п. Исторический и народный костюм как источники моделирования. Использование декоративных и конструктивных особенностей народного костюма. Повторяемость образ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ов и форм в искусстве, природе, жизни. Представление о преемственности традиций в области создания костюма. Объяснение  необходимости соответствия костюма своему времени. Отражение в современном костюме черт исторического и народного костюмов.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накомство с искусством первого российского модельера, основоположником советского дизайна и конструирования Ламановой Н.П., коллекциями  В.Зайцева,  Б.Васильева и Юдашкина.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Тенденции и направления современной моды «прет-а-порте» (силуэты, стили, формы, длина, линия талии, цвет, обувь, дополнения, отделка, прически, макияж). Зарубежные и российские показы коллекций одежды «прет-а-порте». Понятие «стиль в одежде».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ind w:left="0" w:right="29" w:firstLine="0"/>
        <w:jc w:val="lef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Дизайн костюма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6 часов, теория: 5 часов, практика: 1 час)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с историей и понятием дизайна.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Понятие центра композиции, нюанс, акцент, равновесие, симметрия и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асимметрия.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Что такое стилизация? Демонстрация фото материалов, примеров работ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педагога, художников и дизайнеров.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Понятие коллекции. Объединяющие элементы, минимальное </w:t>
      </w:r>
      <w:r>
        <w:rPr>
          <w:rFonts w:ascii="Times New Roman" w:hAnsi="Times New Roman" w:cs="Times New Roman"/>
          <w:sz w:val="24"/>
          <w:szCs w:val="24"/>
        </w:rPr>
        <w:t xml:space="preserve">количество единиц в коллекции. Что такое мини-коллекция. Коллекция из 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ткани, коллекция из комбинированных тканей. Понятие перспективной коллекции.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Задание на прорисовку творческой коллекции на свободную тему. </w:t>
      </w:r>
      <w:r>
        <w:rPr>
          <w:rFonts w:ascii="Times New Roman" w:hAnsi="Times New Roman" w:cs="Times New Roman"/>
          <w:sz w:val="24"/>
          <w:szCs w:val="24"/>
        </w:rPr>
        <w:t xml:space="preserve">Одна из моделей коллекции может быть отшита из ткани на куклу, на </w:t>
      </w:r>
      <w:r>
        <w:rPr>
          <w:rFonts w:ascii="Times New Roman" w:hAnsi="Times New Roman" w:cs="Times New Roman"/>
          <w:sz w:val="24"/>
          <w:szCs w:val="24"/>
        </w:rPr>
        <w:t xml:space="preserve">масштабный манекен или на фигуру человека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беседа, устный опрос</w:t>
      </w:r>
      <w:r>
        <w:rPr>
          <w:rFonts w:ascii="Times New Roman" w:hAnsi="Times New Roman" w:cs="Times New Roman"/>
          <w:sz w:val="24"/>
          <w:szCs w:val="24"/>
        </w:rPr>
        <w:t xml:space="preserve">, практическое задание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Конструирование костюма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16 часов, теория: 3 часа, практика: 13 часов)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Понятие «поясных» и «плечевых» изделий. Снятие основных мерок, необходимых для определения размера изделия (О.г., О.б., О.т., рост). Различие в размерах изделия, созданного по российским и европейским стандартам. Стандартизация фигур, стандартные фигуры.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Расчет инструкционной каты, построение основы чертежа плечевого изделия, расчетно-графический метод построения чертежа на индивидуальную фигуру. Силуэты в женской одежде. Внесение изменений в основу чертежа.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Определение размеры фигуры с помощью таблицы мерок. Условные обозначения. Приемы увеличения или уменьшения выкроек на один размер (36-34-32). Работа с инструкцией по пошиву изделия: предполагаемые ткани и расход. Изготовление выкроек. Последовательность те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хнологической обработки изделия, припуски на швы, план экономической раскладки выкроек на ткани. Изготовление и вырезание выкройки. Приемы художественного конструирования.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Знакомство с линиями, срезами, различных конструкций полочки и спинки.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Снятие учащимися мерок друг с друга (работа в паре), определение своего размера по российской и европейской классификации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апись и расчет инструкционной карты. Построение основы чертежа плечевого изделия,  внесение изменений в основы чертежа для получения прилегающего, приталенного, трапециевидного силуэта.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Изучение условных обозначений.  Перевод выкройки определенного размера. Корректировка выкроек на индивидуальную фигуру. Внесение изменений или дополнений  в конструкцию выкройки.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Визуальное знакомство с основными деталями различных конструкций лифа и их зарисовка (в тетради)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педагогическое наблюдение, устный опрос, беседа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Моделирование костюма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12 часов, теория: 2 часа, практика: 10 часов)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Перенос нагрудных вытачек в различные срезы полочки. Построение  рельефов,  подрезов, кокеток.  Представление нагрудной вытачки в виде сборок по линии середины переда, от линии кокетки или подреза.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Метод наколки как один из способов моделирования одежды. Область применения метода наколки (моделирование, конструирование). Определение методом наколки: формы, силуэта, размера формы. Направление ткани; расположение рисунка, расположение, размер и форма д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еталей, отделки и т.д. Принципы конструирования методом наколки. Последовательность действий. Конструирование лифа изделия облегающей формы с рельефами на полочке наколкой на манекен (расположение нити основы; наколка ткани на манекен по линии середины пер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еда и спинки; закалывание боковых и плечевых швов; формирование и закалывание вытачек и рельефов; раскалывание наколки). Внесение уточнений в конструкцию.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Требования, которые необходимо учитывать при проектировании: эстетические, гигиенические, экономические. Знание модных тенденций; учет назначения одежды, особенностей фигуры и внутреннего мира человека, его манеры держаться, социального статуса и т.д. Гарм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ония модели, конструкции и ткани. Выбор ткани для отдельной модели или для пошива коллекции моделей. Создание моделей для показа коллекций. Принципы объединения моделей в коллекцию: единство образного решения, стилистики, ткани, конструкций, цвета и т.д. И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спользование комбинированных методов при моделировании и конструировании костюма.</w:t>
      </w:r>
      <w: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Определение размера в соответствии со своими мерками по таблице в журнале. Нахождение нужного листа выкроек. Нахождение необходимых деталей на листе выкроек. Перенесение выкройки на кальку: обозначения деталей, количество деталей,  нити основы, рассечки. П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рибавки на швы. Внесение изменений и дополнений в выкройку.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Выполнение переноса вытачек с помощью шаблонов в масштабе 1:4.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Наколка на манекен конструкции лифа изделия облегающей формы с рельефами на полочке. </w:t>
      </w:r>
      <w:r>
        <w:rPr>
          <w:rFonts w:ascii="Times New Roman" w:hAnsi="Times New Roman" w:cs="Times New Roman"/>
          <w:sz w:val="24"/>
          <w:szCs w:val="24"/>
        </w:rPr>
        <w:t xml:space="preserve">Моделирование общей формы костюма, отдельных его частей; направление ткани, расположение рисунка, деталей при проектировании одежды для показа коллекций. </w:t>
      </w:r>
      <w:r>
        <w:rPr>
          <w:rFonts w:ascii="Times New Roman" w:hAnsi="Times New Roman" w:cs="Times New Roman"/>
          <w:sz w:val="24"/>
          <w:szCs w:val="24"/>
        </w:rPr>
        <w:t xml:space="preserve">Просмотр журналов мод, зарисовки различных моделей, описание конструктивных особенностей.  Анализ точности выполнения требований; назначение коллекции. Предварительная наколка на манекен, эскизирование. </w:t>
      </w:r>
      <w:r>
        <w:rPr>
          <w:rFonts w:ascii="Times New Roman" w:hAnsi="Times New Roman" w:cs="Times New Roman"/>
          <w:sz w:val="24"/>
          <w:szCs w:val="24"/>
        </w:rPr>
        <w:t xml:space="preserve">Проектирование модели. Выбор ткани (при проектировании коллекции  отдельное занятие проводится в магазине). Конструирование комбинированным методом (наколка, расчетный метод), внесение изменений в выбранную базовую конструкцию. Расчет расхода материалов.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-109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педагогическое наблюдение, устный опрос, беседа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изготовления женской одежды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18 часов, теория: 3 часа, практика: 15 часов)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Изменение свойств ткани в зависимости от направления – вдоль нити основы, вдоль нити утка, по диагонали. Раскрой ткани с учетом расположения нити основы в изделии. Учет направленности и размера рисунка. Раскрой ворсовых тканей, вельвета и бархата. Располож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ение деталей выкройки на ткани.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Последовательность обработки простых плечевых изделий. Выбор ткани, ее обработка перед раскроем.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Определение нити основы, утка, косого направления ткани. Определение направленности рисунка, направления ворса, разнооттеночности.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Определение расположения лекал на ткани (в соответствии с направлением нити основы).</w:t>
      </w:r>
      <w: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Расположение нити основы на деталях кроя в зависимости от модели и ткани. Раскладка лекал. Раскрой и подготовка к 1-й примерке. Проведение примерки. Уточнение конструкции, внесение изменений в конструкцию. Обработка вытачек, рельефов, боковых швов, среднег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о шва спинки, разрезов или шлиц. Подготовка ко 2-й примерке. Проведение примерки. Уточнение линии горловины и проймы, внесение изменений. Обработка горловины  подкройными обтачками (2-й способ) или окантовочным швом. Обработка пройм. Обработка застежки «мо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лния» (одним из способов). Соединение  лифа с юбкой.  Уточнение и обработка линии низа.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right="-109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педагогическое наблюдение, устный опрос, беседа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Дизайн аксессуаров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7 часов, теория: 2 часа, практика: 5 часов)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история возникновения, виды, технология, семантика аксессуаров: воротничок «Монистро», брошь, бусы.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задание на изготовление стилизованного воротничка по мотивам 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«Монисто», броши из ткани «Цветок», хекстильных бус.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педагогическое наблюдение, устный опрос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7.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Разговор о моде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2 часа, теория: 1 час, практика: 1 час)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подготовка к экскурсии на предприятие, подготовка к организации выставки готовых работ. 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экскурсия на предприятие, организация и проведение выставки готовых изделий 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педагогическое наблюдение, беседа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bCs/>
          <w:i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i/>
          <w:iCs/>
        </w:rPr>
      </w:r>
      <w:r/>
    </w:p>
    <w:p>
      <w:pPr>
        <w:pStyle w:val="935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знакомство обучающихся с историей костюма, направлениями современной моды;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умение создавать эскизы моделей, конструировать и моделировать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обучение основным приемам шитья вручную;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7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обучение технике работы на швейной машине;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формирование умений и навыков в области технологии изготовления изделий.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развитие способности к самостоятельной творческой деятельности;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формирование индивидуальности при подборе и использовании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декоративных средств;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8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способствование развитию аккуратности, внимания, усидчивости;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48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развитие собственного эстетического вкуса, природной способности чувствовать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стиль и творческой интуиции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/>
    </w:p>
    <w:p>
      <w:pPr>
        <w:pStyle w:val="935"/>
        <w:numPr>
          <w:ilvl w:val="0"/>
          <w:numId w:val="4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воспитание нравственных качеств личности: доброты, отзывчивости, усидчивости,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аккуратности, целеустремлённости, способности к сопереживанию через участие в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коллективных творческих делах;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pStyle w:val="935"/>
        <w:numPr>
          <w:ilvl w:val="0"/>
          <w:numId w:val="49"/>
        </w:num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воспитание в детях чувство товарищества, взаимопомощи, доброжелательности,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взаимоуважения;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50"/>
        </w:numPr>
        <w:jc w:val="both"/>
        <w:spacing w:after="0" w:line="360" w:lineRule="auto"/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формирование адекватной самооценки;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pStyle w:val="935"/>
        <w:numPr>
          <w:ilvl w:val="0"/>
          <w:numId w:val="50"/>
        </w:numPr>
        <w:jc w:val="both"/>
        <w:spacing w:after="0" w:line="360" w:lineRule="auto"/>
        <w:rPr>
          <w:rFonts w:ascii="Times New Roman" w:hAnsi="Times New Roman" w:cs="Times New Roman"/>
          <w:b w:val="0"/>
          <w:bCs/>
          <w:i/>
          <w:color w:val="000000" w:themeColor="text1"/>
          <w:highlight w:val="none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воспитание уважительного, бережного отношения к материальной культуре, ко всему,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что является плодами человеческого труда.</w:t>
      </w:r>
      <w:r>
        <w:rPr>
          <w:rFonts w:ascii="Times New Roman" w:hAnsi="Times New Roman" w:cs="Times New Roman"/>
          <w:b w:val="0"/>
          <w:bCs/>
          <w:i/>
          <w:color w:val="000000" w:themeColor="text1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98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681"/>
        <w:gridCol w:w="992"/>
        <w:gridCol w:w="99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b/>
                <w:bCs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33"/>
              <w:jc w:val="both"/>
              <w:spacing w:after="2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pStyle w:val="967"/>
              <w:ind w:left="0"/>
              <w:spacing w:line="268" w:lineRule="exact"/>
            </w:pPr>
            <w:r>
              <w:rPr>
                <w:sz w:val="24"/>
              </w:rPr>
              <w:t xml:space="preserve">Вводное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занятие,</w:t>
            </w:r>
            <w:r>
              <w:rPr>
                <w:sz w:val="24"/>
              </w:rPr>
              <w:t xml:space="preserve"> техника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0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безопасности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844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История моделировании одежды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мировые и российские модельеры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71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Эпохи моделирования в истории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«современная мода»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Стили, жанры, известные лица современной моды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дизайн?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Устынй опрос</w:t>
            </w:r>
            <w:r/>
          </w:p>
        </w:tc>
      </w:tr>
      <w:tr>
        <w:trPr>
          <w:trHeight w:val="72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  <w:highlight w:val="white"/>
              </w:rPr>
              <w:t xml:space="preserve">Что такое стилизация</w:t>
            </w:r>
            <w:r>
              <w:rPr>
                <w:rFonts w:ascii="Times New Roman" w:hAnsi="Times New Roman" w:eastAsia="Arial" w:cs="Times New Roman"/>
                <w:color w:val="1a1a1a"/>
                <w:sz w:val="24"/>
                <w:szCs w:val="24"/>
                <w:highlight w:val="none"/>
              </w:rPr>
              <w:t xml:space="preserve">?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Стилизация различных предметов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ar-SA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центра композиции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/>
          </w:p>
        </w:tc>
      </w:tr>
      <w:tr>
        <w:trPr>
          <w:trHeight w:val="60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Лекиця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твореской коллекции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Устный опрос</w:t>
            </w:r>
            <w:r/>
          </w:p>
        </w:tc>
      </w:tr>
      <w:tr>
        <w:trPr>
          <w:trHeight w:val="110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pStyle w:val="967"/>
              <w:ind w:left="0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Творческая коллекция на свободную тему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Понятие плечевых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Размеры фигуры, основные мерки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Размеры фигуры, основные мерки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ar-SA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line="268" w:lineRule="exact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Построение чертежа плечевого изделия  с различной степенью прилегания по фигуре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Понятие: выкройка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Выкройка для куклы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Перевод выкройки из журнала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Перевод выкройки из журнала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Основные детали различных конструкций лифа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85"/>
              <w:jc w:val="left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Линии и срезы деталей лифа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62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Моделирование выкройки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85"/>
              <w:spacing w:before="71"/>
            </w:pPr>
            <w:r>
              <w:rPr>
                <w:sz w:val="24"/>
              </w:rPr>
              <w:t xml:space="preserve">Моделирование выкройки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путем переноса вытачек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85"/>
              <w:spacing w:before="71"/>
            </w:pPr>
            <w:r>
              <w:rPr>
                <w:sz w:val="24"/>
              </w:rPr>
              <w:t xml:space="preserve">Моделирование выкройки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путем переноса вытачек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303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остроение рельефов, кокеток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378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Методы моделирования 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378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Методы моделирования 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85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Э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скиз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275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аколка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49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Выбор модели для пошива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265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Зарисовка эскиза. Описание модели. Расчет расхода ткани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391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Внесение изменений в выкройку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07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одготовка выкройки к раскрою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07"/>
              <w:spacing w:before="74"/>
              <w:rPr>
                <w:szCs w:val="24"/>
              </w:rPr>
            </w:pPr>
            <w:r>
              <w:rPr>
                <w:sz w:val="24"/>
              </w:rPr>
              <w:t xml:space="preserve">Свойства тканей, подбор гарнитуры</w:t>
            </w:r>
            <w:r>
              <w:rPr>
                <w:sz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426"/>
              <w:spacing w:before="71"/>
            </w:pPr>
            <w:r>
              <w:rPr>
                <w:sz w:val="24"/>
              </w:rPr>
              <w:t xml:space="preserve">Правила раскроя ткани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38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Расположение нити основы на деталях кроя в зависимости от модели и ткан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297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Раскладка лекал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Раскрой и подготовка к 1-й примерке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Проведение примерки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208"/>
              <w:spacing w:before="72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Уточнение конструкции, внесение изменений в конструкцию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46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вытачек, рельефов, боковых швов, среднег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 шва спинки, разрезов или шлиц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вытачек, рельефов, боковых швов, среднег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 шва спинки, разрезов или шлиц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81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Подготовка ко 2-й примерке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81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Проведение примерки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Уточнение линии горловины и проймы, внесение изменений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Уточнение линии горловины и проймы, внесение изменений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29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горловины  подкройными обтачками (2-й способ) или окантовочным швом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29"/>
              <w:spacing w:before="74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горловины  подкройными обтачками (2-й способ) или окантовочным швом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105" w:right="556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пройм. 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105" w:right="129"/>
              <w:spacing w:before="72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застежки «мо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лния» (одним из способов)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105" w:right="129"/>
              <w:spacing w:before="72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Обработка застежки «мо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лния» (одним из способов)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105" w:right="231"/>
              <w:spacing w:before="7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Соединение  лифа с юбкой 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Соединение  лифа с юбкой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105"/>
              <w:spacing w:before="211"/>
            </w:pPr>
            <w:r>
              <w:rPr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Уточнение и обработка линии низ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white"/>
              </w:rPr>
              <w:t xml:space="preserve">Уточнение и обработка линии низ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  <w:rPr>
                <w:szCs w:val="24"/>
              </w:rPr>
            </w:pPr>
            <w:r>
              <w:rPr>
                <w:sz w:val="24"/>
              </w:rPr>
              <w:t xml:space="preserve">Воротничок «Монистро»: История возникновения, виды, технология, семантика.</w:t>
            </w:r>
            <w:r>
              <w:rPr>
                <w:sz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  <w:rPr>
                <w:szCs w:val="24"/>
              </w:rPr>
            </w:pPr>
            <w:r>
              <w:rPr>
                <w:sz w:val="24"/>
              </w:rPr>
              <w:t xml:space="preserve">Подготовка пояса: швы швейной машинкой</w:t>
            </w:r>
            <w:r>
              <w:rPr>
                <w:sz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  <w:t xml:space="preserve">Подготовка пояса: швы швейной машинкой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  <w:t xml:space="preserve">Подготовка и утюжка пояса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3"/>
            </w:pPr>
            <w:r>
              <w:rPr>
                <w:sz w:val="24"/>
              </w:rPr>
            </w:r>
            <w:r>
              <w:rPr>
                <w:sz w:val="24"/>
                <w:szCs w:val="24"/>
              </w:rPr>
              <w:t xml:space="preserve">Подготовка бусин для декорирования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Прикрепление бус к воротнику. Демонстрация готового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10"/>
              <w:spacing w:before="71"/>
            </w:pPr>
            <w:r>
              <w:rPr>
                <w:sz w:val="24"/>
              </w:rPr>
            </w:r>
            <w:r>
              <w:rPr>
                <w:sz w:val="24"/>
              </w:rPr>
              <w:t xml:space="preserve">«Брошь из ткани»: знакомство с историей аксессуара - брошь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</w:rPr>
            </w:r>
            <w:r>
              <w:rPr>
                <w:sz w:val="24"/>
              </w:rPr>
              <w:t xml:space="preserve">Выкройка цветка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10"/>
              <w:spacing w:before="71"/>
            </w:pPr>
            <w:r>
              <w:rPr>
                <w:sz w:val="24"/>
              </w:rPr>
            </w:r>
            <w:r>
              <w:rPr>
                <w:sz w:val="24"/>
              </w:rPr>
              <w:t xml:space="preserve">Изготовление лепестков из ткани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10"/>
              <w:spacing w:before="71"/>
            </w:pPr>
            <w:r>
              <w:rPr>
                <w:sz w:val="24"/>
              </w:rPr>
            </w:r>
            <w:r>
              <w:rPr>
                <w:sz w:val="24"/>
              </w:rPr>
              <w:t xml:space="preserve">Изготовление лепестков из ткани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56"/>
              <w:spacing w:before="72"/>
            </w:pPr>
            <w:r>
              <w:rPr>
                <w:sz w:val="24"/>
              </w:rPr>
              <w:t xml:space="preserve">Изготовление листиков из ткани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/>
              <w:spacing w:before="211"/>
            </w:pPr>
            <w:r>
              <w:rPr>
                <w:sz w:val="24"/>
                <w:szCs w:val="24"/>
              </w:rPr>
              <w:t xml:space="preserve">Соединение элементов в брошь. Крепление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482"/>
              <w:spacing w:before="74"/>
            </w:pPr>
            <w:r>
              <w:rPr>
                <w:sz w:val="24"/>
              </w:rPr>
              <w:t xml:space="preserve">Знакомство с историей акссесуара бусы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лоскутов для изготовления бус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121"/>
              <w:spacing w:before="74"/>
            </w:pPr>
            <w:r>
              <w:rPr>
                <w:sz w:val="24"/>
              </w:rPr>
              <w:t xml:space="preserve">Подготовка наполнителя для формирования бус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pStyle w:val="967"/>
              <w:ind w:left="0" w:right="482"/>
              <w:spacing w:before="74"/>
            </w:pPr>
            <w:r>
              <w:rPr>
                <w:sz w:val="24"/>
              </w:rPr>
              <w:t xml:space="preserve">Обработка «пояса» бус стежками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  <w:sz w:val="24"/>
              </w:rPr>
              <w:t xml:space="preserve">Обработка «пояса» бус стежками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  <w:sz w:val="24"/>
              </w:rPr>
              <w:t xml:space="preserve">Декорирование готового изделия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предприятие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1016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15.10-15:55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</w:t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81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готовых работ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Помещение: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отвечающее нормам СанПин: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t xml:space="preserve">1.</w:t>
        <w:tab/>
      </w:r>
      <w:r>
        <w:rPr>
          <w:rFonts w:ascii="Times New Roman" w:hAnsi="Times New Roman" w:cs="Times New Roman"/>
          <w:sz w:val="24"/>
          <w:szCs w:val="24"/>
        </w:rPr>
        <w:t xml:space="preserve">Просторное помещение.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</w:t>
        <w:tab/>
        <w:t xml:space="preserve">Столы для раскроя.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</w:t>
        <w:tab/>
        <w:t xml:space="preserve">Стулья.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</w:t>
        <w:tab/>
        <w:t xml:space="preserve">Шкаф.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 w:val="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  <w:t xml:space="preserve">5.</w:t>
        <w:tab/>
        <w:t xml:space="preserve">Примерочная.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Приборы и оборудование: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Зеркало в полный рост.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Манекены.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Швейные машинки.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Оверлок.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Производственный гладильный стол.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Электроутюги.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Металлические линейки.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Учебная доска.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Лекала (разные).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Ножницы.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Нитки, пуговицы, молнии, лоскуты и т.д.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Манекены.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Стенды.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Сантиметровые ленты.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Напёрсток.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Миллиметровая бумага.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Калька.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Мел, мыло.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Поясок для талии.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Карандаши.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Ластики.</w:t>
      </w:r>
      <w:r>
        <w:rPr>
          <w:b/>
          <w:bCs/>
          <w:i/>
        </w:rPr>
      </w:r>
      <w:r/>
    </w:p>
    <w:p>
      <w:pPr>
        <w:pStyle w:val="935"/>
        <w:numPr>
          <w:ilvl w:val="0"/>
          <w:numId w:val="55"/>
        </w:num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Швейные булавки.</w:t>
      </w:r>
      <w:r>
        <w:rPr>
          <w:b/>
          <w:bCs/>
          <w:i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http://ru.wikipedia.org/wiki/ - Материалы из различных областей знаний, коллективные и творческие работы (1,2 годы обучения) http://www.1september.ru– Разработка внеклассных занятий, выставки работ, экскурсии, праздники, мастер-классы 2 года обучения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http://www.fcior.egu.ru-образовательные предметы школьникам, коллективные и творческие работы(1,2 года обучения.)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5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hyperlink r:id="rId11" w:tooltip="http://mir-kostuma.com/17-vek" w:history="1">
        <w:r>
          <w:rPr>
            <w:rStyle w:val="954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  <w:t xml:space="preserve">http://mir-kostuma.com/17-</w:t>
        </w:r>
        <w:r>
          <w:rPr>
            <w:rStyle w:val="954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</w:r>
        <w:r>
          <w:rPr>
            <w:rStyle w:val="954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  <w:t xml:space="preserve">vek</w:t>
        </w:r>
        <w:r>
          <w:rPr>
            <w:rStyle w:val="954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</w:r>
        <w:r>
          <w:rPr>
            <w:rStyle w:val="954"/>
            <w:rFonts w:ascii="Times New Roman" w:hAnsi="Times New Roman" w:eastAsia="Times New Roman" w:cs="Times New Roman"/>
            <w:b w:val="0"/>
            <w:bCs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образования. Имеющим подготовку в направлении реализации программы и постоянно повышающим квалификацию.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Входная диагностика (сентябрь) – анализ данных о стартовом уровне готовности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обучающихся к освоению программы, их интересах, потребностях и возможностях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проводится в форме собеседования; а также опрос по технике безопасности (Приложение 1)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Текущий контроль осуществляется педагогом методами наблюдения, тестирования;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3"/>
        </w:num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Аттестация по итогам учебного года проводится в форме итогового контроля  (Приложение 2)</w:t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  <w:r/>
    </w:p>
    <w:p>
      <w:pPr>
        <w:ind w:left="0" w:firstLine="0"/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         Результативным фактором в оценочной работе обучения является заполнение результативного листа  (Приложение 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1.Учебно-дидактические карты по темам: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чертежи юбок различного фасона;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построение чертежа лифа;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перемещение выточек лифа;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чертежи воротников;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изготовление петель, обметочные петли.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2.Н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аглядные материалы по раскладке и раскрою изделия: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юбки,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платья.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3.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Образцы технологической обработки узлов.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4.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Альбомы с образцами тканей.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5.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Журналы по рукоделию.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6.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Журналы мод.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7.Презентации к занятиям</w:t>
      </w:r>
      <w:r/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jc w:val="both"/>
        <w:spacing w:after="0" w:line="36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b/>
          <w:bCs/>
          <w:i/>
          <w:iCs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Беляева-Экземплярская. «Моделирование одежды по законам зрительного восприятия».Москва, 1975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Ерзенкова Н.В. «Искусство красиво одеваться». // Рига, 1992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Кибалова Л., Гербенова О., Ламарова М. « Иллюстрированная энциклопедия моды».//Издательство Артия, Прага, 1996, на русском языке 1986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Киреева Е.В. «История костюма». // Издательство «Просвещение», Москва, 1970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Сорины, сёстры «Презентация внешности или фигура в одежде и без». // Москва,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«ГНОМ-ПРЕСС», 1998. </w:t>
      </w:r>
      <w:r>
        <w:rPr>
          <w:rFonts w:ascii="Times New Roman" w:hAnsi="Times New Roman" w:cs="Times New Roman"/>
          <w:sz w:val="24"/>
          <w:szCs w:val="24"/>
        </w:rPr>
        <w:t xml:space="preserve">Сорины, сёстры «Истоки имиджа или одежда женщины в азбуке общения». // Москва, «ГНОМ-ПРЕСС»,  1999.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Сорины, сёстры «Язык одежды или как понять человека по его одежде».// Москва, </w:t>
      </w:r>
      <w:r>
        <w:rPr>
          <w:rFonts w:ascii="Times New Roman" w:hAnsi="Times New Roman" w:cs="Times New Roman"/>
          <w:sz w:val="24"/>
          <w:szCs w:val="24"/>
        </w:rPr>
        <w:t xml:space="preserve">«ГНОМ-ПРЕСС», 2000.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sz w:val="24"/>
          <w:szCs w:val="24"/>
          <w:highlight w:val="none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iCs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2" w:tooltip="http://www.consultant.ru/document/cons_doc_LAW_168200/" w:history="1">
        <w:r>
          <w:rPr>
            <w:rStyle w:val="95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5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54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54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Беляева-Экземплярская. «Моделирование одежды по законам зрительного восприятия»// Москва, 1975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Бердник Т.О. «Основы хуожественного проектирования костюма и эскизной графики».Серия «Учебник XXI века». // Ростов н/Д: Феникс, 2001.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Ерзенкова Н.В. «Искусство красиво одеваться». // Рига, 1992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Журналы мод.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Кибалова Л., Гербенова О., Ламарова М. « Иллюстрированная энциклопедия моды»//Издательство Артия, Прага, 1996, на русском языке 1986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Киреева Е.В. «История костюма». // Издательство «Просвещение», Москва, 1970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Киямова Л.М. «Кройте и шейте сами». // Профиздат, Москва, 1996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Килошенко Мия «Психология моды». // Санкт-Петербург, Издательство «Речь», 2001.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Пармон Ф.М. «Композийия костюма». // Москва, ЛЕГКОПРОМИЗДАТ, 1997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Разумная И.Я. «Уроки школы выживания». // Москва, Колос, 1994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Сорины, сёстры «Презентация внешности или фигура в одежде и без». // Москва,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«ГНОМ-ПРЕСС», 1998.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Сорины, сёстры «Истоки имиджа или одежда женщины в азбуке общения». // Москва, «ГНОМ-ПРЕСС»,  1999.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Сорины, сёстры «Язык одежды или как понять человека по его одежде».// Москва, </w:t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«ГНОМ-ПРЕСС», 2000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Труханова А.Т. «Технология женского легкого платья». // Издательство «Легкая индустрия», 1993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Труханова А.Т «Справочник молодого швейника» // Москва, «Высшая школа», 1993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Фефелова Л.Н. «Если любите шить». // Москва, ЛЕГКОПРОМИЗДАТ, 1993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  <w:t xml:space="preserve">Юдина Е.Н., Евтушенко М.А. «Для тех, кто шьёт». // Лениздат, 1985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Приложение 1</w:t>
      </w:r>
      <w:r>
        <w:rPr>
          <w:b w:val="0"/>
          <w:bCs w:val="0"/>
          <w:i w:val="0"/>
          <w:iCs w:val="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Опрос по технике безопасности на рабочем месте 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/>
          <w:bCs/>
          <w:i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Вопросы: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1 Перед использованием инструмента, должен ли ученик ознакомиться с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 правилами обращения с этим инструментом?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2 Допустимо ли использование оборудования не по назначению?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3 Что делать с неисправными или тупыми инструментами?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4 Где и как должны храниться инструменты?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5 Можно ли оставаться во время перемены в кабинете?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          6 После урока кем должно быть приведено в порядок рабочее место?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      Приложение 2</w:t>
      </w:r>
      <w:r/>
      <w:r/>
    </w:p>
    <w:p>
      <w:pPr>
        <w:ind w:left="4157" w:right="0" w:firstLine="0"/>
        <w:jc w:val="left"/>
        <w:spacing w:before="60" w:line="274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 xml:space="preserve">Итоговый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контроль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(1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год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обучения)</w:t>
      </w:r>
      <w:r>
        <w:rPr>
          <w:rFonts w:ascii="Times New Roman" w:hAnsi="Times New Roman" w:cs="Times New Roman"/>
        </w:rPr>
      </w:r>
      <w:r/>
    </w:p>
    <w:p>
      <w:pPr>
        <w:pStyle w:val="968"/>
        <w:ind w:left="1132"/>
        <w:spacing w:line="274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предметы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шитья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опасны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здоровья?</w:t>
      </w:r>
      <w:r>
        <w:rPr>
          <w:rFonts w:ascii="Times New Roman" w:hAnsi="Times New Roman" w:cs="Times New Roman"/>
        </w:rPr>
      </w:r>
      <w:r/>
    </w:p>
    <w:p>
      <w:pPr>
        <w:pStyle w:val="968"/>
        <w:ind w:left="11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9" behindDoc="0" locked="0" layoutInCell="1" allowOverlap="1">
                <wp:simplePos x="0" y="0"/>
                <wp:positionH relativeFrom="page">
                  <wp:posOffset>2370271</wp:posOffset>
                </wp:positionH>
                <wp:positionV relativeFrom="paragraph">
                  <wp:posOffset>216873</wp:posOffset>
                </wp:positionV>
                <wp:extent cx="3145970" cy="2194559"/>
                <wp:effectExtent l="0" t="0" r="0" b="0"/>
                <wp:wrapTopAndBottom/>
                <wp:docPr id="2" name="image22.jpeg" descr="C:\Users\Людмила\Desktop\напечатать\vector-hand-drawn-sketch-sewing-s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6416716" name="image2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145969" cy="2194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9;o:allowoverlap:true;o:allowincell:true;mso-position-horizontal-relative:page;margin-left:186.6pt;mso-position-horizontal:absolute;mso-position-vertical-relative:text;margin-top:17.1pt;mso-position-vertical:absolute;width:247.7pt;height:172.8pt;mso-wrap-distance-left:0.0pt;mso-wrap-distance-top:0.0pt;mso-wrap-distance-right:0.0pt;mso-wrap-distance-bottom:0.0pt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Что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вы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знаете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 xml:space="preserve">безопасном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использовании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этих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предметов</w:t>
      </w:r>
      <w:r>
        <w:rPr>
          <w:rFonts w:ascii="Times New Roman" w:hAnsi="Times New Roman" w:cs="Times New Roman"/>
          <w:b/>
        </w:rPr>
        <w:t xml:space="preserve">?</w:t>
      </w:r>
      <w:r>
        <w:rPr>
          <w:rFonts w:ascii="Times New Roman" w:hAnsi="Times New Roman" w:cs="Times New Roman"/>
        </w:rPr>
      </w:r>
      <w:r/>
    </w:p>
    <w:p>
      <w:pPr>
        <w:ind w:left="1769" w:right="1346" w:firstLine="0"/>
        <w:jc w:val="center"/>
        <w:spacing w:before="83" w:after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 xml:space="preserve">Задание</w:t>
      </w:r>
      <w:r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№2</w:t>
      </w:r>
      <w:r>
        <w:rPr>
          <w:rFonts w:ascii="Times New Roman" w:hAnsi="Times New Roman" w:cs="Times New Roman"/>
        </w:rPr>
      </w:r>
      <w:r/>
    </w:p>
    <w:tbl>
      <w:tblPr>
        <w:tblW w:w="0" w:type="auto"/>
        <w:tblInd w:w="2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157"/>
        <w:gridCol w:w="5980"/>
        <w:gridCol w:w="942"/>
        <w:gridCol w:w="709"/>
      </w:tblGrid>
      <w:tr>
        <w:trPr>
          <w:trHeight w:val="255"/>
        </w:trPr>
        <w:tc>
          <w:tcPr>
            <w:gridSpan w:val="2"/>
            <w:tcW w:w="7137" w:type="dxa"/>
            <w:textDirection w:val="lrTb"/>
            <w:noWrap w:val="false"/>
          </w:tcPr>
          <w:p>
            <w:pPr>
              <w:pStyle w:val="967"/>
              <w:ind w:left="2847" w:right="2841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Согласны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тем,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что: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ind w:left="299" w:right="290"/>
              <w:jc w:val="center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ind w:left="267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нет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сметывании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начале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конце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строчки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выполняют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закрепки?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Длина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стежка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зависит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настроения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швеи?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Для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выполнения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сметывания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нитку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складывают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вдвое?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Срез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детали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обметывают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прямыми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стежками?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spacing w:line="258" w:lineRule="exact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сметывании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детали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нужно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сложить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лицевой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стороной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друг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другу?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скалывании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деталей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булавками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срезы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деталей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можно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сдвигать?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заметывании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подгибки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край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ткани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перегибают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лицевую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сторону?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506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spacing w:line="273" w:lineRule="exact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сметывании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ручные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стежки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прокладывают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точно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намеченной</w:t>
            </w:r>
            <w:r>
              <w:rPr>
                <w:sz w:val="24"/>
                <w:szCs w:val="24"/>
              </w:rPr>
            </w:r>
            <w:r/>
          </w:p>
          <w:p>
            <w:pPr>
              <w:pStyle w:val="967"/>
              <w:ind w:left="109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линии?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506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201"/>
              <w:spacing w:line="273" w:lineRule="exact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выполнении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подгибки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линии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сгиба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среза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ткани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должно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sz w:val="24"/>
                <w:szCs w:val="24"/>
              </w:rPr>
            </w:r>
            <w:r/>
          </w:p>
          <w:p>
            <w:pPr>
              <w:pStyle w:val="967"/>
              <w:ind w:left="109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одинаковое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расстояние?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55"/>
        </w:trPr>
        <w:tc>
          <w:tcPr>
            <w:tcW w:w="1157" w:type="dxa"/>
            <w:textDirection w:val="lrTb"/>
            <w:noWrap w:val="false"/>
          </w:tcPr>
          <w:p>
            <w:pPr>
              <w:pStyle w:val="967"/>
              <w:ind w:left="141"/>
              <w:spacing w:line="258" w:lineRule="exact"/>
              <w:rPr>
                <w:bCs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5980" w:type="dxa"/>
            <w:textDirection w:val="lrTb"/>
            <w:noWrap w:val="false"/>
          </w:tcPr>
          <w:p>
            <w:pPr>
              <w:pStyle w:val="967"/>
              <w:ind w:left="109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Сметочные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стежки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прокладывают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одинарной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нитью?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942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968"/>
        <w:spacing w:before="10"/>
      </w:pPr>
      <w:r>
        <w:rPr>
          <w:b/>
          <w:sz w:val="15"/>
        </w:rPr>
      </w:r>
      <w:r>
        <w:rPr>
          <w:b/>
          <w:sz w:val="15"/>
        </w:rPr>
      </w:r>
      <w:r/>
    </w:p>
    <w:p>
      <w:pPr>
        <w:ind w:left="1769" w:right="1342" w:firstLine="0"/>
        <w:jc w:val="center"/>
        <w:spacing w:before="9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Задание№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1769" w:right="1343" w:firstLine="0"/>
        <w:jc w:val="center"/>
        <w:spacing w:before="0" w:line="274" w:lineRule="exac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1"/>
          <w:numId w:val="57"/>
        </w:numPr>
        <w:ind w:left="1313" w:right="0" w:hanging="182"/>
        <w:jc w:val="left"/>
        <w:spacing w:before="0" w:after="0" w:line="274" w:lineRule="exact"/>
        <w:tabs>
          <w:tab w:val="left" w:pos="131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предлагаемых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образцов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тканей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лицевую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сторону.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1"/>
          <w:numId w:val="57"/>
        </w:numPr>
        <w:ind w:left="1372" w:right="0" w:hanging="241"/>
        <w:jc w:val="left"/>
        <w:spacing w:before="0" w:after="0" w:line="240" w:lineRule="auto"/>
        <w:tabs>
          <w:tab w:val="left" w:pos="137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Намотать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шпульку.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1"/>
          <w:numId w:val="57"/>
        </w:numPr>
        <w:ind w:left="1372" w:right="0" w:hanging="241"/>
        <w:jc w:val="left"/>
        <w:spacing w:before="0" w:after="0" w:line="240" w:lineRule="auto"/>
        <w:tabs>
          <w:tab w:val="left" w:pos="137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Заправить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нитками.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1769" w:right="1342" w:firstLine="0"/>
        <w:jc w:val="center"/>
        <w:spacing w:before="5" w:line="275" w:lineRule="exac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1769" w:right="1347" w:firstLine="0"/>
        <w:jc w:val="center"/>
        <w:spacing w:before="0" w:line="275" w:lineRule="exac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Освоение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навыков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работы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оборудованием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spacing w:before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Иглы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хранят: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ind w:left="1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игольнице,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коробке,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утюга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нагревается: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ind w:left="1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подставка,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стелька,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подошва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время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ножницы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лежать: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ind w:left="1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слева,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справа, 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зависит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того,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левша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правша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Прокол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иглы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пальце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обрабатывают: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спиртом,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перекисью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водорода.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заискрил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утюг,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залить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водой,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обесточить,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кричать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«пожар»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сигнале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«тревога»: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здания,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звонить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маме,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организованно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эвакуироваться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обнаружили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неизвестный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пакет,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сумку: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заглянуть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внутрь,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сообщить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взрослым,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Припуски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обозначают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ручкой,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фломастером,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карандашом,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обмылком, д. портновским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мелом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132" w:right="0" w:hanging="361"/>
        <w:jc w:val="left"/>
        <w:spacing w:before="0" w:after="0" w:line="240" w:lineRule="auto"/>
        <w:tabs>
          <w:tab w:val="left" w:pos="1133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обмылка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убрать 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поверхности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стиркой,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влажной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тканью,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jc w:val="left"/>
        <w:spacing w:before="0" w:after="0" w:line="240" w:lineRule="auto"/>
        <w:tabs>
          <w:tab w:val="left" w:pos="1793" w:leader="none"/>
          <w:tab w:val="left" w:pos="179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в.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химчисткой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портновского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убирается: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стиркой,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влажной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тканью,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химчисткой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Ткань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разрезать: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канцелярскими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ножницами,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портновскими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ножницами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однослойной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производят: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стоя,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сидя,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сидя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многослойной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производят: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стоя,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сидя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Утюгом: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гладят,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 утюжат,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нагревают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ткань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Термин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«сметать»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означает: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сшить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вручную,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сшить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машинке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«вперед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игла»: 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постоянный,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временный,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закрепочный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373" w:right="0" w:hanging="602"/>
        <w:jc w:val="left"/>
        <w:spacing w:before="0" w:after="0" w:line="240" w:lineRule="auto"/>
        <w:tabs>
          <w:tab w:val="left" w:pos="1373" w:leader="none"/>
          <w:tab w:val="left" w:pos="137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челночное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устройство,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шпульное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устройство,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игольное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устройство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маховое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колесо,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шаговое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колесо,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вертящееся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колесо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портфель,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рюкзак,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пенал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1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балка,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аккумулятор,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кронштейн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Нижнюю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заправляют: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шпульный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колпачок,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шпульный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чехлик,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шпульный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чепчик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Верхнюю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протягивают: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нитенаправитель,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нитевытягиватель,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нитепритягиватель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делают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помощи: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рычага обратного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хода,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кнопки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обратного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хода, </w:t>
      </w:r>
      <w:r>
        <w:rPr>
          <w:rFonts w:ascii="Times New Roman" w:hAnsi="Times New Roman" w:cs="Times New Roman"/>
          <w:sz w:val="24"/>
          <w:szCs w:val="24"/>
        </w:rPr>
        <w:t xml:space="preserve">в.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клавиши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обратного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хода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Катушку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ниток одевают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держатель,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стержень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регулятор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стежка,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регулятор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стежка.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делать: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закрепку,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скрепку, в.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прикрепку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швейной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прошить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зигзагом,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прошить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крестом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Пуговицу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пришивают: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одинарной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нитью,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двойной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нитью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0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Вокруг выкройки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отступают: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припуски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швы,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припуски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наметку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56"/>
        </w:numPr>
        <w:ind w:left="1433" w:right="0" w:hanging="662"/>
        <w:jc w:val="left"/>
        <w:spacing w:before="1" w:after="0" w:line="240" w:lineRule="auto"/>
        <w:tabs>
          <w:tab w:val="left" w:pos="1433" w:leader="none"/>
          <w:tab w:val="left" w:pos="1434" w:leader="none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фигуры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человека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делают: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 сантиметровой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лентой, </w:t>
      </w:r>
      <w:r>
        <w:rPr>
          <w:rFonts w:ascii="Times New Roman" w:hAnsi="Times New Roman" w:cs="Times New Roman"/>
          <w:sz w:val="24"/>
          <w:szCs w:val="24"/>
        </w:rPr>
        <w:t xml:space="preserve">б.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портновским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шнурком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68"/>
        <w:ind w:left="1769" w:right="1347"/>
        <w:jc w:val="center"/>
        <w:spacing w:after="8"/>
      </w:pPr>
      <w:r>
        <w:t xml:space="preserve">Ключ</w:t>
      </w:r>
      <w:r>
        <w:rPr>
          <w:spacing w:val="-4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тесту:</w:t>
      </w:r>
      <w:r/>
    </w:p>
    <w:tbl>
      <w:tblPr>
        <w:tblW w:w="0" w:type="auto"/>
        <w:tblInd w:w="10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08"/>
        <w:gridCol w:w="660"/>
        <w:gridCol w:w="425"/>
        <w:gridCol w:w="283"/>
        <w:gridCol w:w="283"/>
        <w:gridCol w:w="298"/>
        <w:gridCol w:w="425"/>
        <w:gridCol w:w="567"/>
        <w:gridCol w:w="838"/>
        <w:gridCol w:w="440"/>
        <w:gridCol w:w="568"/>
        <w:gridCol w:w="568"/>
        <w:gridCol w:w="568"/>
        <w:gridCol w:w="570"/>
        <w:gridCol w:w="568"/>
        <w:gridCol w:w="1134"/>
      </w:tblGrid>
      <w:tr>
        <w:trPr>
          <w:trHeight w:val="827"/>
        </w:trPr>
        <w:tc>
          <w:tcPr>
            <w:tcW w:w="1008" w:type="dxa"/>
            <w:textDirection w:val="lrTb"/>
            <w:noWrap w:val="false"/>
          </w:tcPr>
          <w:p>
            <w:pPr>
              <w:pStyle w:val="967"/>
              <w:ind w:left="148" w:right="138" w:firstLine="1"/>
              <w:jc w:val="center"/>
              <w:spacing w:line="240" w:lineRule="auto"/>
            </w:pPr>
            <w:r>
              <w:rPr>
                <w:sz w:val="24"/>
              </w:rPr>
              <w:t xml:space="preserve"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1"/>
              <w:jc w:val="center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660" w:type="dxa"/>
            <w:textDirection w:val="lrTb"/>
            <w:noWrap w:val="false"/>
          </w:tcPr>
          <w:p>
            <w:pPr>
              <w:pStyle w:val="967"/>
              <w:ind w:left="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67"/>
              <w:ind w:left="7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/>
          </w:p>
        </w:tc>
        <w:tc>
          <w:tcPr>
            <w:tcW w:w="283" w:type="dxa"/>
            <w:textDirection w:val="lrTb"/>
            <w:noWrap w:val="false"/>
          </w:tcPr>
          <w:p>
            <w:pPr>
              <w:pStyle w:val="967"/>
              <w:ind w:left="67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/>
          </w:p>
        </w:tc>
        <w:tc>
          <w:tcPr>
            <w:tcW w:w="283" w:type="dxa"/>
            <w:textDirection w:val="lrTb"/>
            <w:noWrap w:val="false"/>
          </w:tcPr>
          <w:p>
            <w:pPr>
              <w:pStyle w:val="967"/>
              <w:ind w:left="63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/>
          </w:p>
        </w:tc>
        <w:tc>
          <w:tcPr>
            <w:tcW w:w="298" w:type="dxa"/>
            <w:textDirection w:val="lrTb"/>
            <w:noWrap w:val="false"/>
          </w:tcPr>
          <w:p>
            <w:pPr>
              <w:pStyle w:val="967"/>
              <w:ind w:left="54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67"/>
              <w:ind w:left="13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67"/>
              <w:ind w:left="15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/>
          </w:p>
        </w:tc>
        <w:tc>
          <w:tcPr>
            <w:tcW w:w="838" w:type="dxa"/>
            <w:textDirection w:val="lrTb"/>
            <w:noWrap w:val="false"/>
          </w:tcPr>
          <w:p>
            <w:pPr>
              <w:pStyle w:val="967"/>
              <w:ind w:left="11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/>
          </w:p>
        </w:tc>
        <w:tc>
          <w:tcPr>
            <w:tcW w:w="440" w:type="dxa"/>
            <w:textDirection w:val="lrTb"/>
            <w:noWrap w:val="false"/>
          </w:tcPr>
          <w:p>
            <w:pPr>
              <w:pStyle w:val="967"/>
              <w:ind w:left="10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9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140" w:right="134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139" w:right="136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140" w:right="136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  <w:r/>
          </w:p>
        </w:tc>
        <w:tc>
          <w:tcPr>
            <w:tcW w:w="570" w:type="dxa"/>
            <w:textDirection w:val="lrTb"/>
            <w:noWrap w:val="false"/>
          </w:tcPr>
          <w:p>
            <w:pPr>
              <w:pStyle w:val="967"/>
              <w:ind w:left="140" w:right="140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13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156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14</w:t>
            </w:r>
            <w:r>
              <w:rPr>
                <w:sz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67"/>
              <w:ind w:left="438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z w:val="24"/>
              </w:rPr>
            </w:r>
            <w:r/>
          </w:p>
        </w:tc>
      </w:tr>
      <w:tr>
        <w:trPr>
          <w:trHeight w:val="277"/>
        </w:trPr>
        <w:tc>
          <w:tcPr>
            <w:tcW w:w="1008" w:type="dxa"/>
            <w:textDirection w:val="lrTb"/>
            <w:noWrap w:val="false"/>
          </w:tcPr>
          <w:p>
            <w:pPr>
              <w:pStyle w:val="967"/>
              <w:ind w:left="228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ответ</w:t>
            </w:r>
            <w:r>
              <w:rPr>
                <w:sz w:val="24"/>
              </w:rPr>
            </w:r>
            <w:r/>
          </w:p>
        </w:tc>
        <w:tc>
          <w:tcPr>
            <w:tcW w:w="660" w:type="dxa"/>
            <w:textDirection w:val="lrTb"/>
            <w:noWrap w:val="false"/>
          </w:tcPr>
          <w:p>
            <w:pPr>
              <w:pStyle w:val="967"/>
              <w:ind w:left="136" w:right="126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67"/>
              <w:ind w:left="10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283" w:type="dxa"/>
            <w:textDirection w:val="lrTb"/>
            <w:noWrap w:val="false"/>
          </w:tcPr>
          <w:p>
            <w:pPr>
              <w:pStyle w:val="967"/>
              <w:ind w:left="61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283" w:type="dxa"/>
            <w:textDirection w:val="lrTb"/>
            <w:noWrap w:val="false"/>
          </w:tcPr>
          <w:p>
            <w:pPr>
              <w:pStyle w:val="967"/>
              <w:ind w:left="49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298" w:type="dxa"/>
            <w:textDirection w:val="lrTb"/>
            <w:noWrap w:val="false"/>
          </w:tcPr>
          <w:p>
            <w:pPr>
              <w:pStyle w:val="967"/>
              <w:ind w:left="56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67"/>
              <w:ind w:left="11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67"/>
              <w:ind w:left="12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838" w:type="dxa"/>
            <w:textDirection w:val="lrTb"/>
            <w:noWrap w:val="false"/>
          </w:tcPr>
          <w:p>
            <w:pPr>
              <w:pStyle w:val="967"/>
              <w:ind w:left="115" w:right="102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</w:t>
            </w:r>
            <w:r>
              <w:rPr>
                <w:sz w:val="24"/>
              </w:rPr>
            </w:r>
            <w:r/>
          </w:p>
        </w:tc>
        <w:tc>
          <w:tcPr>
            <w:tcW w:w="440" w:type="dxa"/>
            <w:textDirection w:val="lrTb"/>
            <w:noWrap w:val="false"/>
          </w:tcPr>
          <w:p>
            <w:pPr>
              <w:pStyle w:val="967"/>
              <w:ind w:left="12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7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2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570" w:type="dxa"/>
            <w:textDirection w:val="lrTb"/>
            <w:noWrap w:val="false"/>
          </w:tcPr>
          <w:p>
            <w:pPr>
              <w:pStyle w:val="967"/>
              <w:jc w:val="center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213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67"/>
              <w:ind w:left="505"/>
              <w:spacing w:line="258" w:lineRule="exac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</w:tr>
    </w:tbl>
    <w:p>
      <w:pPr>
        <w:pStyle w:val="9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/>
    </w:p>
    <w:tbl>
      <w:tblPr>
        <w:tblW w:w="0" w:type="auto"/>
        <w:tblInd w:w="10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68"/>
        <w:gridCol w:w="600"/>
        <w:gridCol w:w="566"/>
        <w:gridCol w:w="456"/>
        <w:gridCol w:w="457"/>
        <w:gridCol w:w="456"/>
        <w:gridCol w:w="535"/>
        <w:gridCol w:w="566"/>
        <w:gridCol w:w="566"/>
        <w:gridCol w:w="568"/>
        <w:gridCol w:w="566"/>
        <w:gridCol w:w="566"/>
        <w:gridCol w:w="566"/>
        <w:gridCol w:w="569"/>
        <w:gridCol w:w="566"/>
        <w:gridCol w:w="566"/>
      </w:tblGrid>
      <w:tr>
        <w:trPr>
          <w:trHeight w:val="551"/>
        </w:trPr>
        <w:tc>
          <w:tcPr>
            <w:tcW w:w="1068" w:type="dxa"/>
            <w:textDirection w:val="lrTb"/>
            <w:noWrap w:val="false"/>
          </w:tcPr>
          <w:p>
            <w:pPr>
              <w:pStyle w:val="967"/>
              <w:ind w:left="11"/>
              <w:jc w:val="center"/>
              <w:spacing w:line="268" w:lineRule="exact"/>
            </w:pPr>
            <w:r>
              <w:rPr>
                <w:sz w:val="24"/>
              </w:rPr>
              <w:t xml:space="preserve">№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88" w:right="78"/>
              <w:jc w:val="center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вопроса</w:t>
            </w:r>
            <w:r>
              <w:rPr>
                <w:sz w:val="24"/>
              </w:rPr>
            </w:r>
            <w:r/>
          </w:p>
        </w:tc>
        <w:tc>
          <w:tcPr>
            <w:tcW w:w="600" w:type="dxa"/>
            <w:textDirection w:val="lrTb"/>
            <w:noWrap w:val="false"/>
          </w:tcPr>
          <w:p>
            <w:pPr>
              <w:pStyle w:val="967"/>
              <w:ind w:right="167"/>
              <w:jc w:val="right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16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38" w:right="12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  <w:r/>
          </w:p>
        </w:tc>
        <w:tc>
          <w:tcPr>
            <w:tcW w:w="456" w:type="dxa"/>
            <w:textDirection w:val="lrTb"/>
            <w:noWrap w:val="false"/>
          </w:tcPr>
          <w:p>
            <w:pPr>
              <w:pStyle w:val="967"/>
              <w:ind w:left="88" w:right="77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18</w:t>
            </w:r>
            <w:r>
              <w:rPr>
                <w:sz w:val="24"/>
              </w:rPr>
            </w:r>
            <w:r/>
          </w:p>
        </w:tc>
        <w:tc>
          <w:tcPr>
            <w:tcW w:w="457" w:type="dxa"/>
            <w:textDirection w:val="lrTb"/>
            <w:noWrap w:val="false"/>
          </w:tcPr>
          <w:p>
            <w:pPr>
              <w:pStyle w:val="967"/>
              <w:ind w:left="89" w:right="7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19</w:t>
            </w:r>
            <w:r>
              <w:rPr>
                <w:sz w:val="24"/>
              </w:rPr>
            </w:r>
            <w:r/>
          </w:p>
        </w:tc>
        <w:tc>
          <w:tcPr>
            <w:tcW w:w="456" w:type="dxa"/>
            <w:textDirection w:val="lrTb"/>
            <w:noWrap w:val="false"/>
          </w:tcPr>
          <w:p>
            <w:pPr>
              <w:pStyle w:val="967"/>
              <w:ind w:left="108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20</w:t>
            </w:r>
            <w:r>
              <w:rPr>
                <w:sz w:val="24"/>
              </w:rPr>
            </w:r>
            <w:r/>
          </w:p>
        </w:tc>
        <w:tc>
          <w:tcPr>
            <w:tcW w:w="535" w:type="dxa"/>
            <w:textDirection w:val="lrTb"/>
            <w:noWrap w:val="false"/>
          </w:tcPr>
          <w:p>
            <w:pPr>
              <w:pStyle w:val="967"/>
              <w:ind w:left="126" w:right="11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21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39" w:right="12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22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40" w:right="128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167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24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right="148"/>
              <w:jc w:val="right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25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right="149"/>
              <w:jc w:val="right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26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43" w:right="127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27</w:t>
            </w:r>
            <w:r>
              <w:rPr>
                <w:sz w:val="24"/>
              </w:rPr>
            </w:r>
            <w:r/>
          </w:p>
        </w:tc>
        <w:tc>
          <w:tcPr>
            <w:tcW w:w="569" w:type="dxa"/>
            <w:textDirection w:val="lrTb"/>
            <w:noWrap w:val="false"/>
          </w:tcPr>
          <w:p>
            <w:pPr>
              <w:pStyle w:val="967"/>
              <w:ind w:left="149" w:right="130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28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43" w:right="125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29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43" w:right="124"/>
              <w:jc w:val="center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30</w:t>
            </w:r>
            <w:r>
              <w:rPr>
                <w:sz w:val="24"/>
              </w:rPr>
            </w:r>
            <w:r/>
          </w:p>
        </w:tc>
      </w:tr>
      <w:tr>
        <w:trPr>
          <w:trHeight w:val="275"/>
        </w:trPr>
        <w:tc>
          <w:tcPr>
            <w:tcW w:w="1068" w:type="dxa"/>
            <w:textDirection w:val="lrTb"/>
            <w:noWrap w:val="false"/>
          </w:tcPr>
          <w:p>
            <w:pPr>
              <w:pStyle w:val="967"/>
              <w:spacing w:line="240" w:lineRule="auto"/>
              <w:rPr>
                <w:szCs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/>
          </w:p>
        </w:tc>
        <w:tc>
          <w:tcPr>
            <w:tcW w:w="600" w:type="dxa"/>
            <w:textDirection w:val="lrTb"/>
            <w:noWrap w:val="false"/>
          </w:tcPr>
          <w:p>
            <w:pPr>
              <w:pStyle w:val="967"/>
              <w:ind w:right="228"/>
              <w:jc w:val="right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1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456" w:type="dxa"/>
            <w:textDirection w:val="lrTb"/>
            <w:noWrap w:val="false"/>
          </w:tcPr>
          <w:p>
            <w:pPr>
              <w:pStyle w:val="967"/>
              <w:ind w:left="12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457" w:type="dxa"/>
            <w:textDirection w:val="lrTb"/>
            <w:noWrap w:val="false"/>
          </w:tcPr>
          <w:p>
            <w:pPr>
              <w:pStyle w:val="967"/>
              <w:ind w:left="9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456" w:type="dxa"/>
            <w:textDirection w:val="lrTb"/>
            <w:noWrap w:val="false"/>
          </w:tcPr>
          <w:p>
            <w:pPr>
              <w:pStyle w:val="967"/>
              <w:ind w:left="170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535" w:type="dxa"/>
            <w:textDirection w:val="lrTb"/>
            <w:noWrap w:val="false"/>
          </w:tcPr>
          <w:p>
            <w:pPr>
              <w:pStyle w:val="967"/>
              <w:ind w:left="11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2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0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/>
          </w:p>
        </w:tc>
        <w:tc>
          <w:tcPr>
            <w:tcW w:w="568" w:type="dxa"/>
            <w:textDirection w:val="lrTb"/>
            <w:noWrap w:val="false"/>
          </w:tcPr>
          <w:p>
            <w:pPr>
              <w:pStyle w:val="967"/>
              <w:ind w:left="224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right="214"/>
              <w:jc w:val="righ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right="214"/>
              <w:jc w:val="right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7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9" w:type="dxa"/>
            <w:textDirection w:val="lrTb"/>
            <w:noWrap w:val="false"/>
          </w:tcPr>
          <w:p>
            <w:pPr>
              <w:pStyle w:val="967"/>
              <w:ind w:left="16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19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  <w:tc>
          <w:tcPr>
            <w:tcW w:w="566" w:type="dxa"/>
            <w:textDirection w:val="lrTb"/>
            <w:noWrap w:val="false"/>
          </w:tcPr>
          <w:p>
            <w:pPr>
              <w:pStyle w:val="967"/>
              <w:ind w:left="20"/>
              <w:jc w:val="center"/>
              <w:rPr>
                <w:szCs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/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Приложение 3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  <w:t xml:space="preserve">Показатели и критерии диагностики освоения образовательной программы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highlight w:val="none"/>
        </w:rPr>
        <w:t xml:space="preserve">О1, О2, О3, О4, О5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– показатели результативности освоения образовательной программы в соответствии с задачами в области обучения.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highlight w:val="none"/>
        </w:rPr>
        <w:t xml:space="preserve">Р1, Р2, Р3, Р4, Р5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– показатели результативности освоения образовательной программы в соответствии с задачами в области развития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highlight w:val="none"/>
        </w:rPr>
        <w:t xml:space="preserve">В1, В2, В3, В4, В5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– показатели результативности освоения образовательной программы в соответствии с задачами в области воспитания.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По каждому показателю определено содержательное (словесное) описание градаций, соответствующее количественному выражению: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3-</w:t>
        <w:tab/>
        <w:t xml:space="preserve">высокий уровень,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2- средний уровень,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1 – низкий, незначительный уровень.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tbl>
      <w:tblPr>
        <w:tblW w:w="0" w:type="auto"/>
        <w:tblInd w:w="3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49"/>
        <w:gridCol w:w="2552"/>
        <w:gridCol w:w="2334"/>
        <w:gridCol w:w="2814"/>
      </w:tblGrid>
      <w:tr>
        <w:trPr>
          <w:trHeight w:val="275"/>
        </w:trPr>
        <w:tc>
          <w:tcPr>
            <w:tcW w:w="2149" w:type="dxa"/>
            <w:vMerge w:val="restart"/>
            <w:textDirection w:val="lrTb"/>
            <w:noWrap w:val="false"/>
          </w:tcPr>
          <w:p>
            <w:pPr>
              <w:pStyle w:val="967"/>
              <w:ind w:left="443"/>
              <w:spacing w:line="273" w:lineRule="exact"/>
              <w:rPr>
                <w:bCs/>
                <w:szCs w:val="24"/>
              </w:rPr>
            </w:pPr>
            <w:r>
              <w:rPr>
                <w:b/>
                <w:sz w:val="24"/>
              </w:rPr>
              <w:t xml:space="preserve">Показатель</w:t>
            </w:r>
            <w:r>
              <w:rPr>
                <w:b/>
                <w:sz w:val="24"/>
              </w:rPr>
            </w:r>
            <w:r/>
          </w:p>
        </w:tc>
        <w:tc>
          <w:tcPr>
            <w:gridSpan w:val="3"/>
            <w:tcW w:w="7700" w:type="dxa"/>
            <w:textDirection w:val="lrTb"/>
            <w:noWrap w:val="false"/>
          </w:tcPr>
          <w:p>
            <w:pPr>
              <w:pStyle w:val="967"/>
              <w:ind w:left="3286" w:right="3282"/>
              <w:jc w:val="center"/>
              <w:spacing w:line="256" w:lineRule="exact"/>
              <w:rPr>
                <w:bCs/>
                <w:szCs w:val="24"/>
              </w:rPr>
            </w:pP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z w:val="24"/>
              </w:rPr>
            </w:r>
            <w:r/>
          </w:p>
        </w:tc>
      </w:tr>
      <w:tr>
        <w:trPr>
          <w:trHeight w:val="275"/>
        </w:trPr>
        <w:tc>
          <w:tcPr>
            <w:tcBorders>
              <w:top w:val="none" w:color="000000" w:sz="4" w:space="0"/>
            </w:tcBorders>
            <w:tcW w:w="2149" w:type="dxa"/>
            <w:vMerge w:val="continue"/>
            <w:textDirection w:val="lrTb"/>
            <w:noWrap w:val="false"/>
          </w:tcPr>
          <w:p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5"/>
              <w:jc w:val="center"/>
              <w:spacing w:line="256" w:lineRule="exact"/>
              <w:rPr>
                <w:bCs/>
                <w:szCs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6"/>
              <w:jc w:val="center"/>
              <w:spacing w:line="256" w:lineRule="exact"/>
              <w:rPr>
                <w:bCs/>
                <w:szCs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5"/>
              <w:jc w:val="center"/>
              <w:spacing w:line="256" w:lineRule="exact"/>
              <w:rPr>
                <w:bCs/>
                <w:szCs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  <w:r/>
          </w:p>
        </w:tc>
      </w:tr>
      <w:tr>
        <w:trPr>
          <w:trHeight w:val="1658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70" w:lineRule="exact"/>
            </w:pPr>
            <w:r>
              <w:rPr>
                <w:sz w:val="24"/>
              </w:rPr>
              <w:t xml:space="preserve">О1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39"/>
            </w:pPr>
            <w:r>
              <w:rPr>
                <w:sz w:val="24"/>
              </w:rPr>
              <w:t xml:space="preserve"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историей костюма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современной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моды.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591"/>
              <w:rPr>
                <w:szCs w:val="24"/>
              </w:rPr>
            </w:pPr>
            <w:r>
              <w:rPr>
                <w:sz w:val="24"/>
              </w:rPr>
              <w:t xml:space="preserve">Учащийся освоил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теорию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костюма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212"/>
              <w:rPr>
                <w:szCs w:val="24"/>
              </w:rPr>
            </w:pPr>
            <w:r>
              <w:rPr>
                <w:sz w:val="24"/>
              </w:rPr>
              <w:t xml:space="preserve">Учащийся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освоил все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костюма.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/>
              <w:spacing w:line="270" w:lineRule="exact"/>
              <w:rPr>
                <w:szCs w:val="24"/>
              </w:rPr>
            </w:pPr>
            <w:r>
              <w:rPr>
                <w:sz w:val="24"/>
              </w:rPr>
              <w:t xml:space="preserve">Учащийся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z w:val="24"/>
              </w:rPr>
            </w:r>
            <w:r/>
          </w:p>
        </w:tc>
      </w:tr>
      <w:tr>
        <w:trPr>
          <w:trHeight w:val="1655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 w:right="194"/>
            </w:pPr>
            <w:r>
              <w:rPr>
                <w:sz w:val="24"/>
              </w:rPr>
              <w:t xml:space="preserve">О2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эскизов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конструированию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моделированию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фигуру.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69"/>
              <w:tabs>
                <w:tab w:val="left" w:pos="2242" w:leader="none"/>
              </w:tabs>
              <w:rPr>
                <w:szCs w:val="24"/>
              </w:rPr>
            </w:pPr>
            <w:r>
              <w:rPr>
                <w:sz w:val="24"/>
              </w:rPr>
              <w:t xml:space="preserve">Научился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эскиз своей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конструировать</w:t>
              <w:tab/>
            </w:r>
            <w:r>
              <w:rPr>
                <w:spacing w:val="-5"/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моделировать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35"/>
            </w:pPr>
            <w:r>
              <w:rPr>
                <w:sz w:val="24"/>
              </w:rPr>
              <w:t xml:space="preserve">Не совсем 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эскиза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изделия,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моделирует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/>
              <w:spacing w:line="268" w:lineRule="exact"/>
              <w:rPr>
                <w:szCs w:val="24"/>
              </w:rPr>
            </w:pPr>
            <w:r>
              <w:rPr>
                <w:sz w:val="24"/>
              </w:rPr>
              <w:t xml:space="preserve">Плохо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теорию</w:t>
            </w:r>
            <w:r>
              <w:rPr>
                <w:sz w:val="24"/>
              </w:rPr>
            </w:r>
            <w:r/>
          </w:p>
        </w:tc>
      </w:tr>
      <w:tr>
        <w:trPr>
          <w:trHeight w:val="1380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О3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39"/>
            </w:pPr>
            <w:r>
              <w:rPr>
                <w:sz w:val="24"/>
              </w:rPr>
              <w:t xml:space="preserve"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435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приемам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вручную.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70"/>
              <w:rPr>
                <w:szCs w:val="24"/>
              </w:rPr>
            </w:pPr>
            <w:r>
              <w:rPr>
                <w:sz w:val="24"/>
              </w:rPr>
              <w:t xml:space="preserve">Учащийся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совершенстве </w:t>
            </w:r>
            <w:r>
              <w:rPr>
                <w:sz w:val="24"/>
              </w:rPr>
              <w:t xml:space="preserve">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приемами шитья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вручную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82"/>
              <w:rPr>
                <w:szCs w:val="24"/>
              </w:rPr>
            </w:pPr>
            <w:r>
              <w:rPr>
                <w:sz w:val="24"/>
              </w:rPr>
              <w:t xml:space="preserve">Учащийся не совсем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шитья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577"/>
              <w:rPr>
                <w:szCs w:val="24"/>
              </w:rPr>
            </w:pPr>
            <w:r>
              <w:rPr>
                <w:sz w:val="24"/>
              </w:rPr>
              <w:t xml:space="preserve">Плохо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шитье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вручную.</w:t>
            </w:r>
            <w:r>
              <w:rPr>
                <w:sz w:val="24"/>
              </w:rPr>
            </w:r>
            <w:r/>
          </w:p>
        </w:tc>
      </w:tr>
      <w:tr>
        <w:trPr>
          <w:trHeight w:val="1103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О4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59"/>
              <w:spacing w:line="270" w:lineRule="atLeast"/>
              <w:rPr>
                <w:szCs w:val="24"/>
              </w:rPr>
            </w:pPr>
            <w:r>
              <w:rPr>
                <w:spacing w:val="-2"/>
                <w:sz w:val="24"/>
              </w:rPr>
              <w:t xml:space="preserve">Обучение </w:t>
            </w:r>
            <w:r>
              <w:rPr>
                <w:spacing w:val="-1"/>
                <w:sz w:val="24"/>
              </w:rPr>
              <w:t xml:space="preserve"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машине.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37"/>
              <w:rPr>
                <w:szCs w:val="24"/>
              </w:rPr>
            </w:pPr>
            <w:r>
              <w:rPr>
                <w:sz w:val="24"/>
              </w:rPr>
              <w:t xml:space="preserve">Учащийся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шитья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машине.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540"/>
              <w:rPr>
                <w:szCs w:val="24"/>
              </w:rPr>
            </w:pPr>
            <w:r>
              <w:rPr>
                <w:sz w:val="24"/>
              </w:rPr>
              <w:t xml:space="preserve">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машинные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швы.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236"/>
              <w:rPr>
                <w:szCs w:val="24"/>
              </w:rPr>
            </w:pPr>
            <w:r>
              <w:rPr>
                <w:sz w:val="24"/>
              </w:rPr>
              <w:t xml:space="preserve">Плохо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освоил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машине.</w:t>
            </w:r>
            <w:r>
              <w:rPr>
                <w:sz w:val="24"/>
              </w:rPr>
            </w:r>
            <w:r/>
          </w:p>
        </w:tc>
      </w:tr>
      <w:tr>
        <w:trPr>
          <w:trHeight w:val="1932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О5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61"/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изготовления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изделий.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302"/>
              <w:rPr>
                <w:szCs w:val="24"/>
              </w:rPr>
            </w:pPr>
            <w:r>
              <w:rPr>
                <w:sz w:val="24"/>
              </w:rPr>
              <w:t xml:space="preserve">Хорошо 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пошива.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44"/>
              <w:rPr>
                <w:szCs w:val="24"/>
              </w:rPr>
            </w:pPr>
            <w:r>
              <w:rPr>
                <w:sz w:val="24"/>
              </w:rPr>
              <w:t xml:space="preserve">Иногда путает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пошива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166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Плохо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пошива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изделия.</w:t>
            </w:r>
            <w:r>
              <w:rPr>
                <w:sz w:val="24"/>
              </w:rPr>
            </w:r>
            <w:r/>
          </w:p>
        </w:tc>
      </w:tr>
    </w:tbl>
    <w:tbl>
      <w:tblPr>
        <w:tblW w:w="0" w:type="auto"/>
        <w:tblInd w:w="3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49"/>
        <w:gridCol w:w="2552"/>
        <w:gridCol w:w="2334"/>
        <w:gridCol w:w="2814"/>
      </w:tblGrid>
      <w:tr>
        <w:trPr>
          <w:trHeight w:val="1658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70" w:lineRule="exact"/>
            </w:pPr>
            <w:r>
              <w:rPr>
                <w:sz w:val="24"/>
              </w:rPr>
              <w:t xml:space="preserve">Р1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267"/>
            </w:pPr>
            <w:r>
              <w:rPr>
                <w:sz w:val="24"/>
              </w:rPr>
              <w:t xml:space="preserve"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деятельности.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688"/>
              <w:jc w:val="both"/>
            </w:pPr>
            <w:r>
              <w:rPr>
                <w:sz w:val="24"/>
              </w:rPr>
              <w:t xml:space="preserve">Способность 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221"/>
              <w:jc w:val="both"/>
              <w:rPr>
                <w:szCs w:val="24"/>
              </w:rPr>
            </w:pPr>
            <w:r>
              <w:rPr>
                <w:sz w:val="24"/>
              </w:rPr>
              <w:t xml:space="preserve">деятельности развита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хорошо.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453"/>
            </w:pPr>
            <w:r>
              <w:rPr>
                <w:sz w:val="24"/>
              </w:rPr>
              <w:t xml:space="preserve"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503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хорошо.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933"/>
            </w:pPr>
            <w:r>
              <w:rPr>
                <w:sz w:val="24"/>
              </w:rPr>
              <w:t xml:space="preserve"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104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творческой </w:t>
            </w:r>
            <w:r>
              <w:rPr>
                <w:sz w:val="24"/>
              </w:rPr>
              <w:t xml:space="preserve"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развита.</w:t>
            </w:r>
            <w:r>
              <w:rPr>
                <w:sz w:val="24"/>
              </w:rPr>
            </w:r>
            <w:r/>
          </w:p>
        </w:tc>
      </w:tr>
      <w:tr>
        <w:trPr>
          <w:trHeight w:val="1379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Р2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</w:pPr>
            <w:r>
              <w:rPr>
                <w:sz w:val="24"/>
              </w:rPr>
              <w:t xml:space="preserve">Развитие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391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режиссерских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актерских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233"/>
              <w:rPr>
                <w:szCs w:val="24"/>
              </w:rPr>
            </w:pPr>
            <w:r>
              <w:rPr>
                <w:sz w:val="24"/>
              </w:rPr>
              <w:t xml:space="preserve">Режиссерские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 развиты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хорошо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449"/>
              <w:rPr>
                <w:szCs w:val="24"/>
              </w:rPr>
            </w:pPr>
            <w:r>
              <w:rPr>
                <w:sz w:val="24"/>
              </w:rPr>
              <w:t xml:space="preserve">Режиссерские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очень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313"/>
              <w:rPr>
                <w:szCs w:val="24"/>
              </w:rPr>
            </w:pPr>
            <w:r>
              <w:rPr>
                <w:sz w:val="24"/>
              </w:rPr>
              <w:t xml:space="preserve">Режиссерские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актерские 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развиты</w:t>
            </w:r>
            <w:r>
              <w:rPr>
                <w:sz w:val="24"/>
              </w:rPr>
            </w:r>
            <w:r/>
          </w:p>
        </w:tc>
      </w:tr>
      <w:tr>
        <w:trPr>
          <w:trHeight w:val="2484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Р3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730"/>
            </w:pPr>
            <w:r>
              <w:rPr>
                <w:sz w:val="24"/>
              </w:rPr>
              <w:t xml:space="preserve"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79"/>
            </w:pPr>
            <w:r>
              <w:rPr>
                <w:spacing w:val="-1"/>
                <w:sz w:val="24"/>
              </w:rPr>
              <w:t xml:space="preserve">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использованию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587"/>
              <w:spacing w:line="270" w:lineRule="atLeast"/>
              <w:rPr>
                <w:szCs w:val="24"/>
              </w:rPr>
            </w:pPr>
            <w:r>
              <w:rPr>
                <w:spacing w:val="-2"/>
                <w:sz w:val="24"/>
              </w:rPr>
              <w:t xml:space="preserve">декоративных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89"/>
            </w:pPr>
            <w:r>
              <w:rPr>
                <w:spacing w:val="-1"/>
                <w:sz w:val="24"/>
              </w:rPr>
              <w:t xml:space="preserve">Правильный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использованию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60"/>
              <w:rPr>
                <w:szCs w:val="24"/>
              </w:rPr>
            </w:pPr>
            <w:r>
              <w:rPr>
                <w:spacing w:val="-2"/>
                <w:sz w:val="24"/>
              </w:rPr>
              <w:t xml:space="preserve">декоративных </w:t>
            </w:r>
            <w:r>
              <w:rPr>
                <w:spacing w:val="-1"/>
                <w:sz w:val="24"/>
              </w:rPr>
              <w:t xml:space="preserve"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хорошо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46"/>
            </w:pPr>
            <w:r>
              <w:rPr>
                <w:spacing w:val="-1"/>
                <w:sz w:val="24"/>
              </w:rPr>
              <w:t xml:space="preserve">Правильный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индивидуальному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использованию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405"/>
              <w:rPr>
                <w:szCs w:val="24"/>
              </w:rPr>
            </w:pPr>
            <w:r>
              <w:rPr>
                <w:sz w:val="24"/>
              </w:rPr>
              <w:t xml:space="preserve"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очень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450"/>
            </w:pPr>
            <w:r>
              <w:rPr>
                <w:spacing w:val="-1"/>
                <w:sz w:val="24"/>
              </w:rPr>
              <w:t xml:space="preserve"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подход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подбору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использованию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123"/>
              <w:rPr>
                <w:szCs w:val="24"/>
              </w:rPr>
            </w:pPr>
            <w:r>
              <w:rPr>
                <w:sz w:val="24"/>
              </w:rPr>
              <w:t xml:space="preserve">декоративных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</w:t>
            </w:r>
            <w:r>
              <w:rPr>
                <w:sz w:val="24"/>
              </w:rPr>
            </w:r>
            <w:r/>
          </w:p>
        </w:tc>
      </w:tr>
      <w:tr>
        <w:trPr>
          <w:trHeight w:val="1655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Р4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226"/>
            </w:pPr>
            <w:r>
              <w:rPr>
                <w:sz w:val="24"/>
              </w:rPr>
              <w:t xml:space="preserve">Способствование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усидчивости.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476"/>
              <w:rPr>
                <w:szCs w:val="24"/>
              </w:rPr>
            </w:pPr>
            <w:r>
              <w:rPr>
                <w:sz w:val="24"/>
              </w:rPr>
              <w:t xml:space="preserve">Учащийся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развил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усидчивость,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аккуратность.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59"/>
              <w:rPr>
                <w:szCs w:val="24"/>
              </w:rPr>
            </w:pPr>
            <w:r>
              <w:rPr>
                <w:sz w:val="24"/>
              </w:rPr>
              <w:t xml:space="preserve">Учащийся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усидчив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внимателен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поэтому изделия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всегда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аккуратны.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463"/>
              <w:rPr>
                <w:szCs w:val="24"/>
              </w:rPr>
            </w:pPr>
            <w:r>
              <w:rPr>
                <w:sz w:val="24"/>
              </w:rPr>
              <w:t xml:space="preserve">Плохая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работа.</w:t>
            </w:r>
            <w:r>
              <w:rPr>
                <w:sz w:val="24"/>
              </w:rPr>
            </w:r>
            <w:r/>
          </w:p>
        </w:tc>
      </w:tr>
      <w:tr>
        <w:trPr>
          <w:trHeight w:val="2484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Р5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70"/>
            </w:pPr>
            <w:r>
              <w:rPr>
                <w:sz w:val="24"/>
              </w:rPr>
              <w:t xml:space="preserve"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вкуса, 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чувствовать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стиль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690"/>
              <w:spacing w:line="270" w:lineRule="atLeast"/>
              <w:rPr>
                <w:szCs w:val="24"/>
              </w:rPr>
            </w:pPr>
            <w:r>
              <w:rPr>
                <w:spacing w:val="-2"/>
                <w:sz w:val="24"/>
              </w:rPr>
              <w:t xml:space="preserve">и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интуиции.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395"/>
            </w:pPr>
            <w:r>
              <w:rPr>
                <w:sz w:val="24"/>
              </w:rPr>
              <w:t xml:space="preserve">Учащийся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чувствует стиль,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имеет 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259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подходит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27"/>
            </w:pPr>
            <w:r>
              <w:rPr>
                <w:sz w:val="24"/>
              </w:rPr>
              <w:t xml:space="preserve"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всегда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/>
              <w:rPr>
                <w:szCs w:val="24"/>
              </w:rPr>
            </w:pPr>
            <w:r>
              <w:rPr>
                <w:sz w:val="24"/>
              </w:rPr>
              <w:t xml:space="preserve">созданию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413"/>
              <w:rPr>
                <w:szCs w:val="24"/>
              </w:rPr>
            </w:pPr>
            <w:r>
              <w:rPr>
                <w:sz w:val="24"/>
              </w:rPr>
              <w:t xml:space="preserve">Не умеет 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изделия.</w:t>
            </w:r>
            <w:r>
              <w:rPr>
                <w:sz w:val="24"/>
              </w:rPr>
            </w:r>
            <w:r/>
          </w:p>
        </w:tc>
      </w:tr>
      <w:tr>
        <w:trPr>
          <w:trHeight w:val="2760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В1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63"/>
            </w:pPr>
            <w:r>
              <w:rPr>
                <w:sz w:val="24"/>
              </w:rPr>
              <w:t xml:space="preserve"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доброты,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</w:pPr>
            <w:r>
              <w:rPr>
                <w:sz w:val="24"/>
              </w:rPr>
              <w:t xml:space="preserve"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усидчивости,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аккуратности,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131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целеустремленнос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379"/>
            </w:pPr>
            <w:r>
              <w:rPr>
                <w:sz w:val="24"/>
              </w:rPr>
              <w:t xml:space="preserve"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rPr>
                <w:szCs w:val="24"/>
              </w:rPr>
            </w:pPr>
            <w:r>
              <w:rPr>
                <w:sz w:val="24"/>
              </w:rPr>
              <w:t xml:space="preserve">формирования.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94"/>
              <w:rPr>
                <w:szCs w:val="24"/>
              </w:rPr>
            </w:pPr>
            <w:r>
              <w:rPr>
                <w:sz w:val="24"/>
              </w:rPr>
              <w:t xml:space="preserve">Вспыльчивый,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изделий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980"/>
              <w:rPr>
                <w:szCs w:val="24"/>
              </w:rPr>
            </w:pPr>
            <w:r>
              <w:rPr>
                <w:sz w:val="24"/>
              </w:rPr>
              <w:t xml:space="preserve">Плохо ладит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усидчивый</w:t>
            </w:r>
            <w:r>
              <w:rPr>
                <w:sz w:val="24"/>
              </w:rPr>
            </w:r>
            <w:r/>
          </w:p>
        </w:tc>
      </w:tr>
      <w:tr>
        <w:trPr>
          <w:trHeight w:val="1655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В2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558"/>
              <w:jc w:val="both"/>
            </w:pPr>
            <w:r>
              <w:rPr>
                <w:sz w:val="24"/>
              </w:rPr>
              <w:t xml:space="preserve">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детях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товарищества,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296"/>
              <w:jc w:val="both"/>
              <w:spacing w:line="270" w:lineRule="atLeast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взаимопомощи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взаимоуважения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81"/>
            </w:pPr>
            <w:r>
              <w:rPr>
                <w:spacing w:val="-1"/>
                <w:sz w:val="24"/>
              </w:rPr>
              <w:t xml:space="preserve">Добрый, </w:t>
            </w:r>
            <w:r>
              <w:rPr>
                <w:sz w:val="24"/>
              </w:rPr>
              <w:t xml:space="preserve">отзывчивый,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всегда помогает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коллективе,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  <w:rPr>
                <w:szCs w:val="24"/>
              </w:rPr>
            </w:pPr>
            <w:r>
              <w:rPr>
                <w:sz w:val="24"/>
              </w:rPr>
              <w:t xml:space="preserve">самостоятельный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/>
              <w:spacing w:line="268" w:lineRule="exact"/>
            </w:pPr>
            <w:r>
              <w:rPr>
                <w:sz w:val="24"/>
              </w:rPr>
              <w:t xml:space="preserve"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очень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609"/>
            </w:pPr>
            <w:r>
              <w:rPr>
                <w:sz w:val="24"/>
              </w:rPr>
              <w:t xml:space="preserve">отзывчивый,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всегда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 w:right="223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самостоятельный,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 всегда идет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встречу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коллективу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160"/>
            </w:pPr>
            <w:r>
              <w:rPr>
                <w:sz w:val="24"/>
              </w:rPr>
              <w:t xml:space="preserve">Плохо ладит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коллективом,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замкнутый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себе,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/>
              <w:rPr>
                <w:szCs w:val="24"/>
              </w:rPr>
            </w:pPr>
            <w:r>
              <w:rPr>
                <w:sz w:val="24"/>
              </w:rPr>
              <w:t xml:space="preserve">несамостоятельный</w:t>
            </w:r>
            <w:r>
              <w:rPr>
                <w:sz w:val="24"/>
              </w:rPr>
            </w:r>
            <w:r/>
          </w:p>
        </w:tc>
      </w:tr>
      <w:tr>
        <w:trPr>
          <w:trHeight w:val="1104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В3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/>
            </w:pPr>
            <w:r>
              <w:rPr>
                <w:sz w:val="24"/>
              </w:rPr>
              <w:t xml:space="preserve">Способствование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452"/>
              <w:spacing w:line="270" w:lineRule="atLeast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адекватной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94" w:firstLine="120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Самооценка </w:t>
            </w:r>
            <w:r>
              <w:rPr>
                <w:sz w:val="24"/>
              </w:rPr>
              <w:t xml:space="preserve"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стабильно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адекватная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04"/>
              <w:rPr>
                <w:szCs w:val="24"/>
              </w:rPr>
            </w:pPr>
            <w:r>
              <w:rPr>
                <w:spacing w:val="-1"/>
                <w:sz w:val="24"/>
              </w:rPr>
              <w:t xml:space="preserve">Самооценка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нестабильна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336"/>
              <w:rPr>
                <w:szCs w:val="24"/>
              </w:rPr>
            </w:pPr>
            <w:r>
              <w:rPr>
                <w:sz w:val="24"/>
              </w:rPr>
              <w:t xml:space="preserve">Самооценка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стабильно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неадекватна</w:t>
            </w:r>
            <w:r>
              <w:rPr>
                <w:sz w:val="24"/>
              </w:rPr>
            </w:r>
            <w:r/>
          </w:p>
        </w:tc>
      </w:tr>
    </w:tbl>
    <w:tbl>
      <w:tblPr>
        <w:tblW w:w="0" w:type="auto"/>
        <w:tblInd w:w="3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49"/>
        <w:gridCol w:w="2552"/>
        <w:gridCol w:w="2334"/>
        <w:gridCol w:w="2814"/>
      </w:tblGrid>
      <w:tr>
        <w:trPr>
          <w:trHeight w:val="830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 w:right="798"/>
              <w:rPr>
                <w:szCs w:val="24"/>
              </w:rPr>
            </w:pPr>
            <w:r>
              <w:rPr>
                <w:sz w:val="24"/>
              </w:rPr>
              <w:t xml:space="preserve"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rPr>
                <w:szCs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/>
          </w:p>
        </w:tc>
      </w:tr>
      <w:tr>
        <w:trPr>
          <w:trHeight w:val="1931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В4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424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уважительного,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культуре.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263"/>
              <w:rPr>
                <w:szCs w:val="24"/>
              </w:rPr>
            </w:pPr>
            <w:r>
              <w:rPr>
                <w:sz w:val="24"/>
              </w:rPr>
              <w:t xml:space="preserve">Бережно относится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культуре, 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труд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265"/>
              <w:rPr>
                <w:szCs w:val="24"/>
              </w:rPr>
            </w:pPr>
            <w:r>
              <w:rPr>
                <w:sz w:val="24"/>
              </w:rPr>
              <w:t xml:space="preserve">Не очень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культуре,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труд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202"/>
              <w:rPr>
                <w:szCs w:val="24"/>
              </w:rPr>
            </w:pPr>
            <w:r>
              <w:rPr>
                <w:sz w:val="24"/>
              </w:rPr>
              <w:t xml:space="preserve">Не бережно относится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материальной 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труд</w:t>
            </w:r>
            <w:r>
              <w:rPr>
                <w:sz w:val="24"/>
              </w:rPr>
            </w:r>
            <w:r/>
          </w:p>
        </w:tc>
      </w:tr>
      <w:tr>
        <w:trPr>
          <w:trHeight w:val="1103"/>
        </w:trPr>
        <w:tc>
          <w:tcPr>
            <w:tcW w:w="2149" w:type="dxa"/>
            <w:textDirection w:val="lrTb"/>
            <w:noWrap w:val="false"/>
          </w:tcPr>
          <w:p>
            <w:pPr>
              <w:pStyle w:val="967"/>
              <w:ind w:left="107"/>
              <w:spacing w:line="268" w:lineRule="exact"/>
            </w:pPr>
            <w:r>
              <w:rPr>
                <w:sz w:val="24"/>
              </w:rPr>
              <w:t xml:space="preserve">В5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7" w:right="619"/>
              <w:spacing w:line="270" w:lineRule="atLeast"/>
              <w:rPr>
                <w:szCs w:val="24"/>
              </w:rPr>
            </w:pPr>
            <w:r>
              <w:rPr>
                <w:sz w:val="24"/>
              </w:rPr>
              <w:t xml:space="preserve"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позиции.</w:t>
            </w:r>
            <w:r>
              <w:rPr>
                <w:sz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pStyle w:val="967"/>
              <w:ind w:left="107" w:right="109"/>
              <w:rPr>
                <w:szCs w:val="24"/>
              </w:rPr>
            </w:pPr>
            <w:r>
              <w:rPr>
                <w:sz w:val="24"/>
              </w:rPr>
              <w:t xml:space="preserve">Нравственная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формируется.</w:t>
            </w:r>
            <w:r>
              <w:rPr>
                <w:sz w:val="24"/>
              </w:rPr>
            </w:r>
            <w:r/>
          </w:p>
        </w:tc>
        <w:tc>
          <w:tcPr>
            <w:tcW w:w="2334" w:type="dxa"/>
            <w:textDirection w:val="lrTb"/>
            <w:noWrap w:val="false"/>
          </w:tcPr>
          <w:p>
            <w:pPr>
              <w:pStyle w:val="967"/>
              <w:ind w:left="106" w:right="109"/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происходит</w:t>
            </w:r>
            <w:r>
              <w:rPr>
                <w:sz w:val="24"/>
              </w:rPr>
            </w:r>
            <w:r/>
          </w:p>
          <w:p>
            <w:pPr>
              <w:pStyle w:val="967"/>
              <w:ind w:left="106"/>
              <w:spacing w:line="264" w:lineRule="exact"/>
              <w:rPr>
                <w:szCs w:val="24"/>
              </w:rPr>
            </w:pPr>
            <w:r>
              <w:rPr>
                <w:sz w:val="24"/>
              </w:rPr>
              <w:t xml:space="preserve">дискретно.</w:t>
            </w:r>
            <w:r>
              <w:rPr>
                <w:sz w:val="24"/>
              </w:rPr>
            </w:r>
            <w:r/>
          </w:p>
        </w:tc>
        <w:tc>
          <w:tcPr>
            <w:tcW w:w="2814" w:type="dxa"/>
            <w:textDirection w:val="lrTb"/>
            <w:noWrap w:val="false"/>
          </w:tcPr>
          <w:p>
            <w:pPr>
              <w:pStyle w:val="967"/>
              <w:ind w:left="106" w:right="372"/>
              <w:rPr>
                <w:szCs w:val="24"/>
              </w:rPr>
            </w:pPr>
            <w:r>
              <w:rPr>
                <w:sz w:val="24"/>
              </w:rPr>
              <w:t xml:space="preserve">Нравственная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формируется.</w:t>
            </w:r>
            <w:r>
              <w:rPr>
                <w:sz w:val="24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Шкала оценки: 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От 80 до 90 – высокий уровень освоения образовательной программы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От 70 до 79 – средний уровень освоения образовательной программы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        От 69 и ниже – низкий уровень освоения образовательной программы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8"/>
      <w:numFmt w:val="decimal"/>
      <w:isLgl w:val="false"/>
      <w:suff w:val="tab"/>
      <w:lvlText w:val="%1."/>
      <w:lvlJc w:val="left"/>
      <w:pPr>
        <w:ind w:left="1045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-"/>
      <w:lvlJc w:val="left"/>
      <w:pPr>
        <w:ind w:left="4525" w:hanging="2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sz w:val="22"/>
        <w:szCs w:val="22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165" w:hanging="20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810" w:hanging="20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455" w:hanging="20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00" w:hanging="20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745" w:hanging="20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90" w:hanging="20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036" w:hanging="20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685" w:hanging="60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44" w:hanging="60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09" w:hanging="60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3" w:hanging="60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38" w:hanging="60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03" w:hanging="60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67" w:hanging="60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432" w:hanging="60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97" w:hanging="60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5" w:hanging="240"/>
        <w:jc w:val="righ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860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01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563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504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445" w:hanging="24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2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"/>
      <w:lvlJc w:val="left"/>
      <w:pPr>
        <w:ind w:left="1312" w:hanging="1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96" w:hanging="18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672" w:hanging="18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48" w:hanging="18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025" w:hanging="18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201" w:hanging="18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77" w:hanging="18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53" w:hanging="18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313" w:hanging="18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96" w:hanging="18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672" w:hanging="18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48" w:hanging="18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025" w:hanging="18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201" w:hanging="18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77" w:hanging="18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53" w:hanging="181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95" w:hanging="18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752" w:hanging="18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705" w:hanging="18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657" w:hanging="18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563" w:hanging="18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515" w:hanging="18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468" w:hanging="18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421" w:hanging="181"/>
      </w:pPr>
      <w:rPr>
        <w:rFonts w:hint="default"/>
        <w:lang w:val="ru-RU" w:eastAsia="en-US" w:bidi="ar-SA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4">
    <w:name w:val="Heading 1 Char"/>
    <w:basedOn w:val="929"/>
    <w:link w:val="927"/>
    <w:uiPriority w:val="9"/>
    <w:rPr>
      <w:rFonts w:ascii="Arial" w:hAnsi="Arial" w:eastAsia="Arial" w:cs="Arial"/>
      <w:sz w:val="40"/>
      <w:szCs w:val="40"/>
    </w:rPr>
  </w:style>
  <w:style w:type="paragraph" w:styleId="755">
    <w:name w:val="Heading 2"/>
    <w:basedOn w:val="926"/>
    <w:next w:val="926"/>
    <w:link w:val="75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6">
    <w:name w:val="Heading 2 Char"/>
    <w:basedOn w:val="929"/>
    <w:link w:val="755"/>
    <w:uiPriority w:val="9"/>
    <w:rPr>
      <w:rFonts w:ascii="Arial" w:hAnsi="Arial" w:eastAsia="Arial" w:cs="Arial"/>
      <w:sz w:val="34"/>
    </w:rPr>
  </w:style>
  <w:style w:type="character" w:styleId="757">
    <w:name w:val="Heading 3 Char"/>
    <w:basedOn w:val="929"/>
    <w:link w:val="928"/>
    <w:uiPriority w:val="9"/>
    <w:rPr>
      <w:rFonts w:ascii="Arial" w:hAnsi="Arial" w:eastAsia="Arial" w:cs="Arial"/>
      <w:sz w:val="30"/>
      <w:szCs w:val="30"/>
    </w:rPr>
  </w:style>
  <w:style w:type="paragraph" w:styleId="758">
    <w:name w:val="Heading 4"/>
    <w:basedOn w:val="926"/>
    <w:next w:val="926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9">
    <w:name w:val="Heading 4 Char"/>
    <w:basedOn w:val="929"/>
    <w:link w:val="758"/>
    <w:uiPriority w:val="9"/>
    <w:rPr>
      <w:rFonts w:ascii="Arial" w:hAnsi="Arial" w:eastAsia="Arial" w:cs="Arial"/>
      <w:b/>
      <w:bCs/>
      <w:sz w:val="26"/>
      <w:szCs w:val="26"/>
    </w:rPr>
  </w:style>
  <w:style w:type="paragraph" w:styleId="760">
    <w:name w:val="Heading 5"/>
    <w:basedOn w:val="926"/>
    <w:next w:val="926"/>
    <w:link w:val="76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1">
    <w:name w:val="Heading 5 Char"/>
    <w:basedOn w:val="929"/>
    <w:link w:val="760"/>
    <w:uiPriority w:val="9"/>
    <w:rPr>
      <w:rFonts w:ascii="Arial" w:hAnsi="Arial" w:eastAsia="Arial" w:cs="Arial"/>
      <w:b/>
      <w:bCs/>
      <w:sz w:val="24"/>
      <w:szCs w:val="24"/>
    </w:rPr>
  </w:style>
  <w:style w:type="paragraph" w:styleId="762">
    <w:name w:val="Heading 6"/>
    <w:basedOn w:val="926"/>
    <w:next w:val="926"/>
    <w:link w:val="76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63">
    <w:name w:val="Heading 6 Char"/>
    <w:basedOn w:val="929"/>
    <w:link w:val="762"/>
    <w:uiPriority w:val="9"/>
    <w:rPr>
      <w:rFonts w:ascii="Arial" w:hAnsi="Arial" w:eastAsia="Arial" w:cs="Arial"/>
      <w:b/>
      <w:bCs/>
      <w:sz w:val="22"/>
      <w:szCs w:val="22"/>
    </w:rPr>
  </w:style>
  <w:style w:type="paragraph" w:styleId="764">
    <w:name w:val="Heading 7"/>
    <w:basedOn w:val="926"/>
    <w:next w:val="926"/>
    <w:link w:val="76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5">
    <w:name w:val="Heading 7 Char"/>
    <w:basedOn w:val="929"/>
    <w:link w:val="76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6">
    <w:name w:val="Heading 8"/>
    <w:basedOn w:val="926"/>
    <w:next w:val="926"/>
    <w:link w:val="76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7">
    <w:name w:val="Heading 8 Char"/>
    <w:basedOn w:val="929"/>
    <w:link w:val="766"/>
    <w:uiPriority w:val="9"/>
    <w:rPr>
      <w:rFonts w:ascii="Arial" w:hAnsi="Arial" w:eastAsia="Arial" w:cs="Arial"/>
      <w:i/>
      <w:iCs/>
      <w:sz w:val="22"/>
      <w:szCs w:val="22"/>
    </w:rPr>
  </w:style>
  <w:style w:type="paragraph" w:styleId="768">
    <w:name w:val="Heading 9"/>
    <w:basedOn w:val="926"/>
    <w:next w:val="926"/>
    <w:link w:val="76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9">
    <w:name w:val="Heading 9 Char"/>
    <w:basedOn w:val="929"/>
    <w:link w:val="768"/>
    <w:uiPriority w:val="9"/>
    <w:rPr>
      <w:rFonts w:ascii="Arial" w:hAnsi="Arial" w:eastAsia="Arial" w:cs="Arial"/>
      <w:i/>
      <w:iCs/>
      <w:sz w:val="21"/>
      <w:szCs w:val="21"/>
    </w:rPr>
  </w:style>
  <w:style w:type="paragraph" w:styleId="770">
    <w:name w:val="Title"/>
    <w:basedOn w:val="926"/>
    <w:next w:val="926"/>
    <w:link w:val="77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1">
    <w:name w:val="Title Char"/>
    <w:basedOn w:val="929"/>
    <w:link w:val="770"/>
    <w:uiPriority w:val="10"/>
    <w:rPr>
      <w:sz w:val="48"/>
      <w:szCs w:val="48"/>
    </w:rPr>
  </w:style>
  <w:style w:type="paragraph" w:styleId="772">
    <w:name w:val="Subtitle"/>
    <w:basedOn w:val="926"/>
    <w:next w:val="926"/>
    <w:link w:val="773"/>
    <w:uiPriority w:val="11"/>
    <w:qFormat/>
    <w:pPr>
      <w:spacing w:before="200" w:after="200"/>
    </w:pPr>
    <w:rPr>
      <w:sz w:val="24"/>
      <w:szCs w:val="24"/>
    </w:rPr>
  </w:style>
  <w:style w:type="character" w:styleId="773">
    <w:name w:val="Subtitle Char"/>
    <w:basedOn w:val="929"/>
    <w:link w:val="772"/>
    <w:uiPriority w:val="11"/>
    <w:rPr>
      <w:sz w:val="24"/>
      <w:szCs w:val="24"/>
    </w:rPr>
  </w:style>
  <w:style w:type="paragraph" w:styleId="774">
    <w:name w:val="Quote"/>
    <w:basedOn w:val="926"/>
    <w:next w:val="926"/>
    <w:link w:val="775"/>
    <w:uiPriority w:val="29"/>
    <w:qFormat/>
    <w:pPr>
      <w:ind w:left="720" w:right="720"/>
    </w:pPr>
    <w:rPr>
      <w:i/>
    </w:rPr>
  </w:style>
  <w:style w:type="character" w:styleId="775">
    <w:name w:val="Quote Char"/>
    <w:link w:val="774"/>
    <w:uiPriority w:val="29"/>
    <w:rPr>
      <w:i/>
    </w:rPr>
  </w:style>
  <w:style w:type="paragraph" w:styleId="776">
    <w:name w:val="Intense Quote"/>
    <w:basedOn w:val="926"/>
    <w:next w:val="926"/>
    <w:link w:val="77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7">
    <w:name w:val="Intense Quote Char"/>
    <w:link w:val="776"/>
    <w:uiPriority w:val="30"/>
    <w:rPr>
      <w:i/>
    </w:rPr>
  </w:style>
  <w:style w:type="paragraph" w:styleId="778">
    <w:name w:val="Header"/>
    <w:basedOn w:val="926"/>
    <w:link w:val="77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9">
    <w:name w:val="Header Char"/>
    <w:basedOn w:val="929"/>
    <w:link w:val="778"/>
    <w:uiPriority w:val="99"/>
  </w:style>
  <w:style w:type="paragraph" w:styleId="780">
    <w:name w:val="Footer"/>
    <w:basedOn w:val="926"/>
    <w:link w:val="7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1">
    <w:name w:val="Footer Char"/>
    <w:basedOn w:val="929"/>
    <w:link w:val="780"/>
    <w:uiPriority w:val="99"/>
  </w:style>
  <w:style w:type="paragraph" w:styleId="782">
    <w:name w:val="Caption"/>
    <w:basedOn w:val="926"/>
    <w:next w:val="9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3">
    <w:name w:val="Caption Char"/>
    <w:basedOn w:val="782"/>
    <w:link w:val="780"/>
    <w:uiPriority w:val="99"/>
  </w:style>
  <w:style w:type="table" w:styleId="784">
    <w:name w:val="Table Grid Light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1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6">
    <w:name w:val="Plain Table 2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7">
    <w:name w:val="Plain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8">
    <w:name w:val="Plain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Plain Table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0">
    <w:name w:val="Grid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Grid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2">
    <w:name w:val="Grid Table 4 - Accent 1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3">
    <w:name w:val="Grid Table 4 - Accent 2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4">
    <w:name w:val="Grid Table 4 - Accent 3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5">
    <w:name w:val="Grid Table 4 - Accent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6">
    <w:name w:val="Grid Table 4 - Accent 5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7">
    <w:name w:val="Grid Table 4 - Accent 6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8">
    <w:name w:val="Grid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9">
    <w:name w:val="Grid Table 5 Dark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20">
    <w:name w:val="Grid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21">
    <w:name w:val="Grid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2">
    <w:name w:val="Grid Table 5 Dark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3">
    <w:name w:val="Grid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4">
    <w:name w:val="Grid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5">
    <w:name w:val="Grid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6">
    <w:name w:val="Grid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7">
    <w:name w:val="Grid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8">
    <w:name w:val="Grid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9">
    <w:name w:val="Grid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0">
    <w:name w:val="Grid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1">
    <w:name w:val="Grid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2">
    <w:name w:val="Grid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7">
    <w:name w:val="List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8">
    <w:name w:val="List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9">
    <w:name w:val="List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0">
    <w:name w:val="List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1">
    <w:name w:val="List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2">
    <w:name w:val="List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3">
    <w:name w:val="List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4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5 Dark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9">
    <w:name w:val="List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5">
    <w:name w:val="List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6">
    <w:name w:val="List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7">
    <w:name w:val="List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8">
    <w:name w:val="List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9">
    <w:name w:val="List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0">
    <w:name w:val="List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1">
    <w:name w:val="List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2">
    <w:name w:val="List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3">
    <w:name w:val="List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4">
    <w:name w:val="List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5">
    <w:name w:val="List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6">
    <w:name w:val="List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7">
    <w:name w:val="List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8">
    <w:name w:val="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9">
    <w:name w:val="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0">
    <w:name w:val="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1">
    <w:name w:val="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2">
    <w:name w:val="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3">
    <w:name w:val="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4">
    <w:name w:val="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5">
    <w:name w:val="Bordered &amp; 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6">
    <w:name w:val="Bordered &amp; 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7">
    <w:name w:val="Bordered &amp; 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8">
    <w:name w:val="Bordered &amp; 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9">
    <w:name w:val="Bordered &amp; 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00">
    <w:name w:val="Bordered &amp; 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1">
    <w:name w:val="Bordered &amp; 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2">
    <w:name w:val="Bordered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3">
    <w:name w:val="Bordered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4">
    <w:name w:val="Bordered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5">
    <w:name w:val="Bordered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6">
    <w:name w:val="Bordered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7">
    <w:name w:val="Bordered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8">
    <w:name w:val="Bordered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09">
    <w:name w:val="footnote text"/>
    <w:basedOn w:val="926"/>
    <w:link w:val="910"/>
    <w:uiPriority w:val="99"/>
    <w:semiHidden/>
    <w:unhideWhenUsed/>
    <w:pPr>
      <w:spacing w:after="40" w:line="240" w:lineRule="auto"/>
    </w:pPr>
    <w:rPr>
      <w:sz w:val="18"/>
    </w:rPr>
  </w:style>
  <w:style w:type="character" w:styleId="910">
    <w:name w:val="Footnote Text Char"/>
    <w:link w:val="909"/>
    <w:uiPriority w:val="99"/>
    <w:rPr>
      <w:sz w:val="18"/>
    </w:rPr>
  </w:style>
  <w:style w:type="character" w:styleId="911">
    <w:name w:val="footnote reference"/>
    <w:basedOn w:val="929"/>
    <w:uiPriority w:val="99"/>
    <w:unhideWhenUsed/>
    <w:rPr>
      <w:vertAlign w:val="superscript"/>
    </w:rPr>
  </w:style>
  <w:style w:type="paragraph" w:styleId="912">
    <w:name w:val="endnote text"/>
    <w:basedOn w:val="926"/>
    <w:link w:val="913"/>
    <w:uiPriority w:val="99"/>
    <w:semiHidden/>
    <w:unhideWhenUsed/>
    <w:pPr>
      <w:spacing w:after="0" w:line="240" w:lineRule="auto"/>
    </w:pPr>
    <w:rPr>
      <w:sz w:val="20"/>
    </w:rPr>
  </w:style>
  <w:style w:type="character" w:styleId="913">
    <w:name w:val="Endnote Text Char"/>
    <w:link w:val="912"/>
    <w:uiPriority w:val="99"/>
    <w:rPr>
      <w:sz w:val="20"/>
    </w:rPr>
  </w:style>
  <w:style w:type="character" w:styleId="914">
    <w:name w:val="endnote reference"/>
    <w:basedOn w:val="929"/>
    <w:uiPriority w:val="99"/>
    <w:semiHidden/>
    <w:unhideWhenUsed/>
    <w:rPr>
      <w:vertAlign w:val="superscript"/>
    </w:rPr>
  </w:style>
  <w:style w:type="paragraph" w:styleId="915">
    <w:name w:val="toc 1"/>
    <w:basedOn w:val="926"/>
    <w:next w:val="926"/>
    <w:uiPriority w:val="39"/>
    <w:unhideWhenUsed/>
    <w:pPr>
      <w:ind w:left="0" w:right="0" w:firstLine="0"/>
      <w:spacing w:after="57"/>
    </w:pPr>
  </w:style>
  <w:style w:type="paragraph" w:styleId="916">
    <w:name w:val="toc 2"/>
    <w:basedOn w:val="926"/>
    <w:next w:val="926"/>
    <w:uiPriority w:val="39"/>
    <w:unhideWhenUsed/>
    <w:pPr>
      <w:ind w:left="283" w:right="0" w:firstLine="0"/>
      <w:spacing w:after="57"/>
    </w:pPr>
  </w:style>
  <w:style w:type="paragraph" w:styleId="917">
    <w:name w:val="toc 3"/>
    <w:basedOn w:val="926"/>
    <w:next w:val="926"/>
    <w:uiPriority w:val="39"/>
    <w:unhideWhenUsed/>
    <w:pPr>
      <w:ind w:left="567" w:right="0" w:firstLine="0"/>
      <w:spacing w:after="57"/>
    </w:pPr>
  </w:style>
  <w:style w:type="paragraph" w:styleId="918">
    <w:name w:val="toc 4"/>
    <w:basedOn w:val="926"/>
    <w:next w:val="926"/>
    <w:uiPriority w:val="39"/>
    <w:unhideWhenUsed/>
    <w:pPr>
      <w:ind w:left="850" w:right="0" w:firstLine="0"/>
      <w:spacing w:after="57"/>
    </w:pPr>
  </w:style>
  <w:style w:type="paragraph" w:styleId="919">
    <w:name w:val="toc 5"/>
    <w:basedOn w:val="926"/>
    <w:next w:val="926"/>
    <w:uiPriority w:val="39"/>
    <w:unhideWhenUsed/>
    <w:pPr>
      <w:ind w:left="1134" w:right="0" w:firstLine="0"/>
      <w:spacing w:after="57"/>
    </w:pPr>
  </w:style>
  <w:style w:type="paragraph" w:styleId="920">
    <w:name w:val="toc 6"/>
    <w:basedOn w:val="926"/>
    <w:next w:val="926"/>
    <w:uiPriority w:val="39"/>
    <w:unhideWhenUsed/>
    <w:pPr>
      <w:ind w:left="1417" w:right="0" w:firstLine="0"/>
      <w:spacing w:after="57"/>
    </w:pPr>
  </w:style>
  <w:style w:type="paragraph" w:styleId="921">
    <w:name w:val="toc 7"/>
    <w:basedOn w:val="926"/>
    <w:next w:val="926"/>
    <w:uiPriority w:val="39"/>
    <w:unhideWhenUsed/>
    <w:pPr>
      <w:ind w:left="1701" w:right="0" w:firstLine="0"/>
      <w:spacing w:after="57"/>
    </w:pPr>
  </w:style>
  <w:style w:type="paragraph" w:styleId="922">
    <w:name w:val="toc 8"/>
    <w:basedOn w:val="926"/>
    <w:next w:val="926"/>
    <w:uiPriority w:val="39"/>
    <w:unhideWhenUsed/>
    <w:pPr>
      <w:ind w:left="1984" w:right="0" w:firstLine="0"/>
      <w:spacing w:after="57"/>
    </w:pPr>
  </w:style>
  <w:style w:type="paragraph" w:styleId="923">
    <w:name w:val="toc 9"/>
    <w:basedOn w:val="926"/>
    <w:next w:val="926"/>
    <w:uiPriority w:val="39"/>
    <w:unhideWhenUsed/>
    <w:pPr>
      <w:ind w:left="2268" w:right="0" w:firstLine="0"/>
      <w:spacing w:after="57"/>
    </w:pPr>
  </w:style>
  <w:style w:type="paragraph" w:styleId="924">
    <w:name w:val="TOC Heading"/>
    <w:uiPriority w:val="39"/>
    <w:unhideWhenUsed/>
  </w:style>
  <w:style w:type="paragraph" w:styleId="925">
    <w:name w:val="table of figures"/>
    <w:basedOn w:val="926"/>
    <w:next w:val="926"/>
    <w:uiPriority w:val="99"/>
    <w:unhideWhenUsed/>
    <w:pPr>
      <w:spacing w:after="0" w:afterAutospacing="0"/>
    </w:pPr>
  </w:style>
  <w:style w:type="paragraph" w:styleId="926" w:default="1">
    <w:name w:val="Normal"/>
    <w:qFormat/>
  </w:style>
  <w:style w:type="paragraph" w:styleId="927">
    <w:name w:val="Heading 1"/>
    <w:basedOn w:val="926"/>
    <w:next w:val="926"/>
    <w:link w:val="940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28">
    <w:name w:val="Heading 3"/>
    <w:basedOn w:val="926"/>
    <w:next w:val="926"/>
    <w:link w:val="942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29" w:default="1">
    <w:name w:val="Default Paragraph Font"/>
    <w:uiPriority w:val="1"/>
    <w:semiHidden/>
    <w:unhideWhenUsed/>
  </w:style>
  <w:style w:type="table" w:styleId="93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1" w:default="1">
    <w:name w:val="No List"/>
    <w:uiPriority w:val="99"/>
    <w:semiHidden/>
    <w:unhideWhenUsed/>
  </w:style>
  <w:style w:type="table" w:styleId="932">
    <w:name w:val="Table Grid"/>
    <w:basedOn w:val="930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33">
    <w:name w:val="Normal (Web)"/>
    <w:basedOn w:val="92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4">
    <w:name w:val="Strong"/>
    <w:basedOn w:val="929"/>
    <w:uiPriority w:val="22"/>
    <w:qFormat/>
    <w:rPr>
      <w:b/>
      <w:bCs/>
    </w:rPr>
  </w:style>
  <w:style w:type="paragraph" w:styleId="935">
    <w:name w:val="List Paragraph"/>
    <w:basedOn w:val="926"/>
    <w:link w:val="947"/>
    <w:qFormat/>
    <w:pPr>
      <w:contextualSpacing/>
      <w:ind w:left="720"/>
    </w:pPr>
    <w:rPr>
      <w:rFonts w:eastAsiaTheme="minorHAnsi"/>
      <w:lang w:eastAsia="en-US"/>
    </w:rPr>
  </w:style>
  <w:style w:type="paragraph" w:styleId="936">
    <w:name w:val="Body Text Indent"/>
    <w:basedOn w:val="926"/>
    <w:link w:val="937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7" w:customStyle="1">
    <w:name w:val="Основной текст с отступом Знак"/>
    <w:basedOn w:val="929"/>
    <w:link w:val="936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38" w:customStyle="1">
    <w:name w:val="Style1"/>
    <w:basedOn w:val="926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39" w:customStyle="1">
    <w:name w:val="Font Style11"/>
    <w:basedOn w:val="929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40" w:customStyle="1">
    <w:name w:val="Заголовок 1 Знак"/>
    <w:basedOn w:val="929"/>
    <w:link w:val="927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41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42" w:customStyle="1">
    <w:name w:val="Заголовок 3 Знак"/>
    <w:basedOn w:val="929"/>
    <w:link w:val="928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43" w:customStyle="1">
    <w:name w:val="c2"/>
    <w:basedOn w:val="929"/>
  </w:style>
  <w:style w:type="paragraph" w:styleId="944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45">
    <w:name w:val="Balloon Text"/>
    <w:basedOn w:val="926"/>
    <w:link w:val="94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6" w:customStyle="1">
    <w:name w:val="Текст выноски Знак"/>
    <w:basedOn w:val="929"/>
    <w:link w:val="945"/>
    <w:uiPriority w:val="99"/>
    <w:semiHidden/>
    <w:rPr>
      <w:rFonts w:ascii="Tahoma" w:hAnsi="Tahoma" w:cs="Tahoma"/>
      <w:sz w:val="16"/>
      <w:szCs w:val="16"/>
    </w:rPr>
  </w:style>
  <w:style w:type="character" w:styleId="947" w:customStyle="1">
    <w:name w:val="Абзац списка Знак"/>
    <w:link w:val="935"/>
    <w:qFormat/>
    <w:rPr>
      <w:rFonts w:eastAsiaTheme="minorHAnsi"/>
      <w:lang w:eastAsia="en-US"/>
    </w:rPr>
  </w:style>
  <w:style w:type="character" w:styleId="948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49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50" w:customStyle="1">
    <w:name w:val="c43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1" w:customStyle="1">
    <w:name w:val="c54"/>
    <w:basedOn w:val="929"/>
  </w:style>
  <w:style w:type="character" w:styleId="952" w:customStyle="1">
    <w:name w:val="c7"/>
    <w:basedOn w:val="929"/>
  </w:style>
  <w:style w:type="character" w:styleId="953" w:customStyle="1">
    <w:name w:val="c3"/>
    <w:basedOn w:val="929"/>
  </w:style>
  <w:style w:type="character" w:styleId="954">
    <w:name w:val="Hyperlink"/>
    <w:basedOn w:val="929"/>
    <w:uiPriority w:val="99"/>
    <w:unhideWhenUsed/>
    <w:rPr>
      <w:color w:val="0000ff" w:themeColor="hyperlink"/>
      <w:u w:val="single"/>
    </w:rPr>
  </w:style>
  <w:style w:type="paragraph" w:styleId="955" w:customStyle="1">
    <w:name w:val="c32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6" w:customStyle="1">
    <w:name w:val="c19"/>
    <w:basedOn w:val="929"/>
  </w:style>
  <w:style w:type="paragraph" w:styleId="957" w:customStyle="1">
    <w:name w:val="c0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8" w:customStyle="1">
    <w:name w:val="c17"/>
    <w:basedOn w:val="929"/>
  </w:style>
  <w:style w:type="paragraph" w:styleId="959" w:customStyle="1">
    <w:name w:val="c31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60" w:customStyle="1">
    <w:name w:val="c85"/>
    <w:basedOn w:val="929"/>
  </w:style>
  <w:style w:type="character" w:styleId="961" w:customStyle="1">
    <w:name w:val="c47"/>
    <w:basedOn w:val="929"/>
  </w:style>
  <w:style w:type="character" w:styleId="962" w:customStyle="1">
    <w:name w:val="c29"/>
    <w:basedOn w:val="929"/>
  </w:style>
  <w:style w:type="paragraph" w:styleId="963" w:customStyle="1">
    <w:name w:val="c67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64" w:customStyle="1">
    <w:name w:val="c4"/>
    <w:basedOn w:val="929"/>
  </w:style>
  <w:style w:type="paragraph" w:styleId="965" w:customStyle="1">
    <w:name w:val="c12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66" w:customStyle="1">
    <w:name w:val="Обычный"/>
    <w:next w:val="918"/>
    <w:link w:val="918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967" w:customStyle="1">
    <w:name w:val="Table Paragraph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968" w:customStyle="1">
    <w:name w:val="Body Text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://mir-kostuma.com/17-vek" TargetMode="External"/><Relationship Id="rId12" Type="http://schemas.openxmlformats.org/officeDocument/2006/relationships/hyperlink" Target="http://www.consultant.ru/document/cons_doc_LAW_168200/" TargetMode="External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18</cp:revision>
  <dcterms:created xsi:type="dcterms:W3CDTF">2023-05-18T10:42:00Z</dcterms:created>
  <dcterms:modified xsi:type="dcterms:W3CDTF">2023-08-22T08:24:53Z</dcterms:modified>
</cp:coreProperties>
</file>