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09456" cy="907144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21883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409455" cy="9071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4.7pt;height:714.3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Нормативно-правовые документы, регламентирующие разработку и реализацию общеобразовательных общеразвивающих программ дополнительного образования: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before="20" w:after="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Федеральный закон от  29.12.2012 № 273-ФЗ  (ред. от 08.12.2020)  «Об образовании в Российской Федерации» (с изм. и доп., вступ. в силу с 01.01.2021)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Распоряжение Правительства Российской Федерации от 29 мая 2015 г. N 996-р «Стратегия развития воспитания в Российской Федерации на период до 2025 года»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pStyle w:val="883"/>
        <w:numPr>
          <w:ilvl w:val="0"/>
          <w:numId w:val="13"/>
        </w:numPr>
        <w:jc w:val="both"/>
        <w:spacing w:after="0" w:line="360" w:lineRule="auto"/>
      </w:pPr>
      <w:r/>
      <w:bookmarkStart w:id="0" w:name="undefined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Приказ Министерства просвещения Российской Федерации от 27 июля 2022 г. № 629 «Об     утверждении Порядка организации и осуществления образовательной деятельности по дополнительным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ab/>
        <w:t xml:space="preserve"> общеобразовательным программам»</w:t>
      </w:r>
      <w:bookmarkEnd w:id="0"/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Приказ Министерства просвещения Российской Федерации от 03.09.2019 № 467 «Об утверждении Целевой </w:t>
      </w:r>
      <w:r>
        <w:rPr>
          <w:rFonts w:ascii="Times New Roman" w:hAnsi="Times New Roman"/>
          <w:sz w:val="24"/>
          <w:szCs w:val="24"/>
        </w:rPr>
        <w:t xml:space="preserve">модели развития региональных систем дополнительного образования детей</w:t>
      </w:r>
      <w:r>
        <w:rPr>
          <w:rFonts w:ascii="Times New Roman" w:hAnsi="Times New Roman"/>
          <w:sz w:val="24"/>
          <w:szCs w:val="24"/>
        </w:rPr>
        <w:t xml:space="preserve">»;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Постановлени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 к организациям воспитания и обучения, отдыха и оздоровления детей и молодежи»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Концепция развития дополнительного образования детей до 2030 года (Распоряжение Правительства РФ от 31 марта 2022 года № 06-1172)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 Концепция духовно-нравственного развития и воспитания личности гражданина России (ФГОСООО)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Примерные требования к программам дополнительного образования детей в приложении к письму Департамента молодежной политики, воспитания и социальной поддержки детей </w:t>
      </w:r>
      <w:r>
        <w:rPr>
          <w:rFonts w:ascii="Times New Roman" w:hAnsi="Times New Roman"/>
          <w:sz w:val="24"/>
          <w:szCs w:val="24"/>
        </w:rPr>
        <w:t xml:space="preserve">Минобрнауки</w:t>
      </w:r>
      <w:r>
        <w:rPr>
          <w:rFonts w:ascii="Times New Roman" w:hAnsi="Times New Roman"/>
          <w:sz w:val="24"/>
          <w:szCs w:val="24"/>
        </w:rPr>
        <w:t xml:space="preserve"> России от 11.12.2006 г. № 06-1844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</w:pPr>
      <w:r>
        <w:rPr>
          <w:rFonts w:ascii="Times New Roman" w:hAnsi="Times New Roman"/>
          <w:sz w:val="24"/>
          <w:szCs w:val="24"/>
        </w:rPr>
        <w:t xml:space="preserve">Письмо Министерства образования и науки РФ N 09- 3242 от 18 ноября 2015 г. «Методические рекомендации по проектированию дополнительных общеразвивающих программ (включая </w:t>
      </w:r>
      <w:r>
        <w:rPr>
          <w:rFonts w:ascii="Times New Roman" w:hAnsi="Times New Roman"/>
          <w:sz w:val="24"/>
          <w:szCs w:val="24"/>
        </w:rPr>
        <w:t xml:space="preserve">разноуровневые</w:t>
      </w:r>
      <w:r>
        <w:rPr>
          <w:rFonts w:ascii="Times New Roman" w:hAnsi="Times New Roman"/>
          <w:sz w:val="24"/>
          <w:szCs w:val="24"/>
        </w:rPr>
        <w:t xml:space="preserve"> программы)» 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numPr>
          <w:ilvl w:val="0"/>
          <w:numId w:val="13"/>
        </w:numPr>
        <w:contextualSpacing/>
        <w:jc w:val="both"/>
        <w:spacing w:after="0"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sz w:val="24"/>
          <w:szCs w:val="24"/>
        </w:rPr>
        <w:t xml:space="preserve">Положение о дополнительной общеобразовательной общеразвивающей программе педагога ОО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644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  <w:r/>
    </w:p>
    <w:p>
      <w:pPr>
        <w:contextualSpacing/>
        <w:ind w:left="0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/>
    </w:p>
    <w:p>
      <w:pPr>
        <w:contextualSpacing/>
        <w:ind w:left="0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1. Комплекс основных характеристик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 1.1. Направленность программы – социально-гуманитарная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1.1.2. Актуальность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sz w:val="24"/>
          <w:szCs w:val="24"/>
        </w:rPr>
        <w:t xml:space="preserve">     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программы «Радиостанция. «ВольгаФМ» заключается в том, что она направлена на создание необходимых условий для личностного развития обучающихся и позитивной социализации путем формирования навыков работы с информационным общественным </w:t>
      </w:r>
      <w:r>
        <w:rPr>
          <w:rFonts w:ascii="Times New Roman" w:hAnsi="Times New Roman" w:cs="Times New Roman"/>
          <w:sz w:val="24"/>
          <w:szCs w:val="24"/>
        </w:rPr>
        <w:t xml:space="preserve">полем.  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Участие в раб</w:t>
      </w:r>
      <w:r>
        <w:rPr>
          <w:rFonts w:ascii="Times New Roman" w:hAnsi="Times New Roman" w:cs="Times New Roman"/>
          <w:sz w:val="24"/>
          <w:szCs w:val="24"/>
        </w:rPr>
        <w:t xml:space="preserve">оте школьной радиостанции имеет большой образовательный потенциал, дает возможность обучающемуся вырабатывать и свободно выражать собственное мнение. Такой род деятельности выходит за пределы задачи простой передачи сообщения, так как не допускает использо</w:t>
      </w:r>
      <w:r>
        <w:rPr>
          <w:rFonts w:ascii="Times New Roman" w:hAnsi="Times New Roman" w:cs="Times New Roman"/>
          <w:sz w:val="24"/>
          <w:szCs w:val="24"/>
        </w:rPr>
        <w:t xml:space="preserve">вание готового опыта, не даёт возможность просто транслировать полученный объём знаний, а предполагает самостоятельное воплощение идеи, замысла и своего видения проблемы, согласно своей жизненной позиции.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1.1.3. Значимость (обоснование актуальности программы) для конкретного региона, муниципалитета.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          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 Современное общество, в том числе и Петушинский район Владимирской области, постоянно находится в процессе усовершенствования, обновления. Такое общество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white"/>
        </w:rPr>
        <w:t xml:space="preserve"> нуждается в развитии у личности таких умений и навыков, как работа с информационным полем и цифровыми системами, возможность самостоятельного формиро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white"/>
        </w:rPr>
        <w:t xml:space="preserve">вания информационного поля позитивным контентом, и потребность в этом будет возрастать по мере совершенствования социально – экономических и культурных условий жизни. С помощью данной программы реализуется не только обучение, но и «прокачка» гибких навыков</w:t>
      </w:r>
      <w:r>
        <w:rPr>
          <w:rFonts w:ascii="Times New Roman" w:hAnsi="Times New Roman" w:eastAsia="PT Sans" w:cs="Times New Roman"/>
          <w:color w:val="000000"/>
          <w:sz w:val="24"/>
          <w:szCs w:val="24"/>
          <w:highlight w:val="none"/>
        </w:rPr>
        <w:t xml:space="preserve">: креативное мышление, умение работать в команде, развитие коммуникабельности.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1.1.4.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Отличительная особенность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</w:rPr>
        <w:t xml:space="preserve">      Особенность программы в том, что она дает возможность обучающимся познакомиться с практической работой радиоведущего и журналиста. Обучение строится на основе творчества – сотворчества знаний и умений.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1.1.5. Новизна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36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Новизна программы заключается в том, что в процессе освоения содержания программы поддерживается возможность для каждого обучающегося создать собственный эфир для озвучивания в здании лицея и на сайте;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участие в тематических конкурсах различного уровня, в вы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ездных профильных сборах и др.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1.1.6. Адресат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Возраст обучающихся по данной программе: 12-15 лет. К обучению по программе допускаются дети без предварительного отбора. Образовательный процесс выстраивается с учетом психофизических и возрастных осо</w:t>
      </w:r>
      <w:r>
        <w:rPr>
          <w:rFonts w:ascii="Times New Roman" w:hAnsi="Times New Roman" w:cs="Times New Roman"/>
          <w:sz w:val="24"/>
          <w:szCs w:val="24"/>
        </w:rPr>
        <w:t xml:space="preserve">бенностей детей в группе.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Режим занятий – два часа в неделю, продолжительность занятия – 40 минут при наполняемости 15 обучающихся в группе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1.1.7. Сроки реализации программы.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right="2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           Программа рассчитана на 81 час в 1 год обучения: 2 часа /1 неделя.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1.1.8. Уровень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          Уровень программы - базовый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contextualSpacing/>
        <w:ind w:firstLine="0"/>
        <w:jc w:val="both"/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1.1.9. Особенности организации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Особенность программы заключается</w:t>
      </w:r>
      <w:r>
        <w:rPr>
          <w:rFonts w:ascii="Times New Roman" w:hAnsi="Times New Roman" w:cs="Times New Roman"/>
          <w:sz w:val="24"/>
          <w:szCs w:val="24"/>
        </w:rPr>
        <w:t xml:space="preserve"> в организации учебного процесса, который включает в себя работу с техническим оборудованием (микрофон, студия мини-звукозаписи), информационными программами для создания и монтажа радиоэфиров, проведения занятий  не только в кабинете, но и в радиорубке.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1.1.10.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Форма обучения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Очная.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Формы работы по программе определяются ее содержанием: групповые, коллективные, фронтальные; могут предусматривать самостоятельную работу.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98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1.1.11. Педагогическая целесообразность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98"/>
        <w:ind w:firstLine="720"/>
        <w:jc w:val="both"/>
        <w:spacing w:before="0" w:beforeAutospacing="0" w:after="0" w:afterAutospacing="0" w:line="360" w:lineRule="auto"/>
        <w:shd w:val="clear" w:color="auto" w:fill="ffffff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Занятия по созданию радиоэфиров способствуют развитию мотивации обучающихся к познанию и творчеству, их самопознанию, личностному и профессиональному самоопределению. В процессе обучения школьники получают навык работы с различными видами информации.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pStyle w:val="898"/>
        <w:ind w:firstLine="720"/>
        <w:jc w:val="both"/>
        <w:spacing w:before="0" w:beforeAutospacing="0" w:after="0" w:afterAutospacing="0" w:line="36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ма развивает общие учебные и надпредметные навыки и умения, необходимые для формирования современной личности: самопознание, профессиональную ориентацию, творческие способности; повышает общую культуру через изучение структурных элементов медиасреды, постр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оения собственного контента.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1.2.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задачи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i/>
          <w:sz w:val="24"/>
          <w:szCs w:val="24"/>
        </w:rPr>
        <w:t xml:space="preserve"> 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формирование медиакультуры обучающихся посредством их знакомства с радиостудией и созданием собственного контента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 программы: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Обучающие: </w:t>
      </w: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научить создавать тексты в различных жанрах, редактировать тексты, работать с инфографикой;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познакомить с необходимыми навыками для создания радиоэфира: свободно взаимодействовать с окружающими, грамотно формулировать вопрос, оперативно обрабатывать полученную информацию;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изучить навыки дизайна, макетирования афиши радиоэфира, в том числе с помощью редактора Adobe InDesign;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сформировать навыки создания аудиодорожек, аудиоматериалов, в том числе используя программу Movavi Videо.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способствовать понимаю и выполнению учебной задачи, сформулированной педагогом;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сформировать способность планирования своих действий на отдельных этапах работы над выполнением творческого задания;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развивать навык в осуществлении контроля, коррекции и оценки результатов своей деятельности;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научить понимать и применять полученную информацию при выполнении заданий;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развивать креативность, склонность к самостоятельному творчеству, исследовательско-проектной деятельности.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i/>
          <w:iCs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- воспитывать познавательную активность;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- воспитывать осознанное выполнение правил и требований в учебной и проектной деятельности;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- сформировать коммуникативные компетенции: взаимодействие с другими обучающимися и взрослыми в группе;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- сформировать общие этические нормы и правила поведения.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889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1.3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</w:r>
      <w:r/>
    </w:p>
    <w:p>
      <w:pPr>
        <w:pStyle w:val="889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Учебный  план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pStyle w:val="889"/>
        <w:jc w:val="both"/>
        <w:spacing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/>
    </w:p>
    <w:tbl>
      <w:tblPr>
        <w:tblStyle w:val="880"/>
        <w:tblW w:w="0" w:type="auto"/>
        <w:tblLayout w:type="fixed"/>
        <w:tblLook w:val="04A0" w:firstRow="1" w:lastRow="0" w:firstColumn="1" w:lastColumn="0" w:noHBand="0" w:noVBand="1"/>
      </w:tblPr>
      <w:tblGrid>
        <w:gridCol w:w="522"/>
        <w:gridCol w:w="2"/>
        <w:gridCol w:w="2833"/>
        <w:gridCol w:w="850"/>
        <w:gridCol w:w="992"/>
        <w:gridCol w:w="850"/>
        <w:gridCol w:w="4678"/>
      </w:tblGrid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аттестации/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контроля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left="-81" w:right="-102"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pStyle w:val="883"/>
              <w:numPr>
                <w:ilvl w:val="0"/>
                <w:numId w:val="16"/>
              </w:numPr>
              <w:ind w:left="0" w:right="29"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Знакомство с радиожурналистикой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</w:t>
            </w:r>
            <w:r>
              <w:rPr>
                <w:b/>
                <w:bCs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324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2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7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/>
          </w:p>
        </w:tc>
      </w:tr>
      <w:tr>
        <w:trPr>
          <w:trHeight w:val="270"/>
        </w:trPr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радио.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радиостанций страны, региона, района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таблица</w:t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радиорубкой.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Основы радиожурналистики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3" w:type="dxa"/>
            <w:vMerge w:val="restart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журналистика.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gridSpan w:val="2"/>
            <w:tcW w:w="524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W w:w="2833" w:type="dxa"/>
            <w:textDirection w:val="lrTb"/>
            <w:noWrap w:val="false"/>
          </w:tcPr>
          <w:p>
            <w:pPr>
              <w:ind w:right="442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Профессия – радиожурналист.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</w:t>
            </w:r>
            <w:r/>
          </w:p>
        </w:tc>
      </w:tr>
      <w:tr>
        <w:trPr/>
        <w:tc>
          <w:tcPr>
            <w:tcW w:w="52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gridSpan w:val="2"/>
            <w:tcW w:w="2835" w:type="dxa"/>
            <w:textDirection w:val="lrTb"/>
            <w:noWrap w:val="false"/>
          </w:tcPr>
          <w:p>
            <w:pPr>
              <w:ind w:right="814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Жанры письменной журналистики.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right="5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Сценарий новостного радиоэфира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Информация. Способы сбора. 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</w:t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</w:t>
            </w:r>
            <w:r>
              <w:rPr>
                <w:rFonts w:ascii="Times New Roman" w:hAnsi="Times New Roman" w:cs="Times New Roman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контент-анализ?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</w:t>
            </w:r>
            <w:r>
              <w:rPr>
                <w:rFonts w:ascii="Times New Roman" w:hAnsi="Times New Roman" w:cs="Times New Roman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Контент-анализ интернет-страниц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554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информационной заметки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Сценарий событийного радиоэфира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55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Жанр: «Интервью»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Гайд:  «Вопросы к интервью»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-109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Выразительные средства речи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  <w:p>
            <w:pPr>
              <w:ind w:right="55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</w:t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Тембр голоса. Ударение. 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аудиодорожки на диктофон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right="613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Ораторское искусство как инструмент работы радиоведущего.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left="12" w:firstLine="0"/>
              <w:jc w:val="center"/>
              <w:spacing w:after="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дикцию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голоса. Ритм, паузы.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аудиодорожки на диктофон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звукозаписывающим оборудованием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аудиодорожки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ind w:right="-109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Создание эфиров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22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заставки и их 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вступительной и заключительной заставки, фона.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Мобильные приложения для создания радиоэфира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списка мобильных приложений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Монтаж. Виды радиомонтажа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аудиофайла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Новостной эфир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монтаж новостного эфира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Интервью с учителем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right="59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right="-10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монтаж интервью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Событийный эфир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монтаж событийного эфира</w:t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Прямой эфир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Особенности прямого эфира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Подготовка и проведение прямого эфира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прямого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Мир подкастов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Социальные сети и радиожурналистика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на тему: «Роль радиожурналистки в соц сетях»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Жанр «подкаст»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монтаж подкаста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Подскаст в прямом эфире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подкаста онлайн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7. Наш радиомир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</w:t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радиостанцию региона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чек-листов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найти идеи для эфира?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678" w:type="dxa"/>
            <w:vMerge w:val="restart"/>
            <w:textDirection w:val="lrTb"/>
            <w:noWrap w:val="false"/>
          </w:tcPr>
          <w:p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сетки радиовещания на следующий учебный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52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"/>
            <w:tcW w:w="2835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81</w:t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21</w:t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</w:t>
            </w:r>
            <w:r/>
          </w:p>
        </w:tc>
        <w:tc>
          <w:tcPr>
            <w:tcW w:w="4678" w:type="dxa"/>
            <w:textDirection w:val="lrTb"/>
            <w:noWrap w:val="false"/>
          </w:tcPr>
          <w:p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1.3.2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  программы.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83"/>
        <w:numPr>
          <w:ilvl w:val="0"/>
          <w:numId w:val="21"/>
        </w:numPr>
        <w:ind w:left="0" w:right="29" w:firstLine="0"/>
        <w:jc w:val="left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Знакомс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тво с радиожурналистикой (Всего: 5ч, теория: 3ч, практика: 2ч)</w:t>
      </w:r>
      <w:r>
        <w:t xml:space="preserve"> </w:t>
      </w:r>
      <w:r>
        <w:rPr>
          <w:rFonts w:ascii="Times New Roman" w:hAnsi="Times New Roman" w:cs="Times New Roman"/>
        </w:rPr>
      </w:r>
      <w:r/>
    </w:p>
    <w:p>
      <w:pPr>
        <w:ind w:left="0" w:right="29" w:firstLine="0"/>
        <w:jc w:val="both"/>
        <w:spacing w:line="36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Теория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понятием медиасферы. Знакомство с радиожурналистикой: радиожурналистика как профессия; профессиональные качества радиожурналиста. Журналистика и литература, этимология слов «журналистика».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историей радиовещания: от появления радио о современных радиостанций.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</w:t>
      </w:r>
      <w:r>
        <w:rPr>
          <w:rFonts w:ascii="Times New Roman" w:hAnsi="Times New Roman" w:cs="Times New Roman"/>
          <w:sz w:val="24"/>
          <w:szCs w:val="24"/>
        </w:rPr>
        <w:t xml:space="preserve"> Сбор информации о радиостанциях стран</w:t>
      </w:r>
      <w:r>
        <w:rPr>
          <w:rFonts w:ascii="Times New Roman" w:hAnsi="Times New Roman" w:cs="Times New Roman"/>
          <w:sz w:val="24"/>
          <w:szCs w:val="24"/>
        </w:rPr>
        <w:t xml:space="preserve">ы, региона, района. Выявление характеристик и особенностей радиовещания. Сопоставление радиостанций различных регионов страны, в том числе и Владимирской области. Экскурсия в радиорубку лицея, знакомство с внешним видом, названием, функциями оборудования.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Беседа об истории радиовещания. Составление аналитической таблицы: «Радиостанции нашей страны». Практическое задание: «Как включить и выключить радиовещание в радиорубке лицея»</w:t>
      </w:r>
      <w:r/>
    </w:p>
    <w:p>
      <w:pPr>
        <w:ind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Основы радиожурналистики 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20 ч, теория: 7ч, практика: 17ч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  <w:r/>
    </w:p>
    <w:p>
      <w:pPr>
        <w:ind w:firstLine="0"/>
        <w:jc w:val="both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Изучение жанров письменной журналистики: информационные, аналитические, художественно-публицистические. Работа с информацией: что такое информация, с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пособы ее сбора и обработки. Изучение контент-анализа: понятие, цели, задачи, пр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именение знаний на практике. Для чего необходимо уметь работать с информацией создателю радиоэфира? Особенности и характеристики жанра информационная заметка. Знакомство с жанром интервью: как правильно выбрать кандидата и как подобрать вопросы для эфира.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написание сценариев к новостному радиоэфиру; сбор и обработка информации по запросу; написание сценариев к событийному радиоэфиру. Видеопросмотр и аудислушание жанра интервью, работа с подготовкой гайда вопросов к предстоящему интервью в радиоэфире.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 </w:t>
      </w:r>
      <w:r>
        <w:rPr>
          <w:rFonts w:ascii="Times New Roman" w:hAnsi="Times New Roman" w:cs="Times New Roman"/>
          <w:sz w:val="24"/>
          <w:szCs w:val="24"/>
        </w:rPr>
        <w:t xml:space="preserve">Тест «Профессия – радиожурналист», контент-анализ интернет-страниц, сценарий новостного радиоэфира, тест: «Жанры письменной журналистики», сценарий событийного радиоэфира, гайд: «Вопросы к интервью».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Выразительные средства речи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(Всего: 13 ч, теория: 3 ч, практика: 10 ч)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понятиеями: тембр, высота голоса, ритм, паузы. Изучение ораторского искусства в разрезе применения в радиожурналистике. Понимание значения микрофона, ноутбука, мини-станции, программного обеспечения для записи радиоэфира.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Освоение правильного произношения, чтен</w:t>
      </w:r>
      <w:r>
        <w:rPr>
          <w:rFonts w:ascii="Times New Roman" w:hAnsi="Times New Roman" w:cs="Times New Roman"/>
          <w:sz w:val="24"/>
          <w:szCs w:val="24"/>
        </w:rPr>
        <w:t xml:space="preserve">ие текстов с расстановкой ударени</w:t>
      </w:r>
      <w:r>
        <w:rPr>
          <w:rFonts w:ascii="Times New Roman" w:hAnsi="Times New Roman" w:cs="Times New Roman"/>
          <w:sz w:val="24"/>
          <w:szCs w:val="24"/>
        </w:rPr>
        <w:t xml:space="preserve">я</w:t>
      </w:r>
      <w:r>
        <w:rPr>
          <w:rFonts w:ascii="Times New Roman" w:hAnsi="Times New Roman" w:cs="Times New Roman"/>
          <w:sz w:val="24"/>
          <w:szCs w:val="24"/>
        </w:rPr>
        <w:t xml:space="preserve">, ритма и паузы. Выполнение упражнений на дикцию. Запись аудиотреков, прослушивание радиотреков и работа над ошибками. Использование при записи голоса технических средств: микрофона, мини-станции, ноутбука. Ознакомительная работа с программами звукозаписи.</w:t>
      </w:r>
      <w:r>
        <w:rPr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</w:rPr>
        <w:t xml:space="preserve"> запись аудиодорожки на диктофон, запись аудиодорожки с использованием аппаратуры</w:t>
      </w:r>
      <w:r>
        <w:rPr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Создание эфиров.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22ч, теория: 7ч, практика: 15ч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.)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со структурой радиоэфиров и составляющих его музыкальных дорожек, понимание видов монтажа, их применения на практике.  Изучение мобильных приложений для создания радиоэфира.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подготовка вступительной, заключительной музыкальной заставки, подборка фона к различным жанрам эфира. Создание новостного и событийного эфира (использование аудиозаписи, наложение музыки и фона, монтаж). Подготовка и создание интервью с учителем.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каталог музыкальных заставок, монтаж аудиофайла, новостной эфир, событийный эфир</w:t>
      </w:r>
      <w: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аудиоинтервью,</w:t>
      </w:r>
      <w:r>
        <w:rPr>
          <w:rFonts w:ascii="Times New Roman" w:hAnsi="Times New Roman" w:cs="Times New Roman"/>
          <w:sz w:val="24"/>
          <w:szCs w:val="24"/>
        </w:rPr>
        <w:t xml:space="preserve"> список мобильных приложений для создания радиоэфиров.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Прямой эфир 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7ч, теория: 3 ч, практика: 4 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понятие и особенности прямого эфира, подготовка к проведению прямого эфира из радиорубки лицея, знакомство с инструментарием радиорубки (микрофон, громкость, включение заставок). Предварительный тренинг.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написание сценария прямого эфира, подготовка музыкальных заставок и фона, проведение прямого эфира из радиорубки лицея, рефлексия.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сценарий эфира, музыкальные заставки, анализ проведения эфира онлайн.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6. Мир подкастов.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8 ч, теория: 4 ч, практика: 4 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знакомство с современным жанром «подкаст», изучение направлений подкаста, прослушивание ознакомительных подкастов в социальных сетях. Отличие подкаста в записи и проведение его в прямом эфире, подготовка к проведению подкаста онлайн в соц сетях лицея.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 написание сценария для подкаста, его запись в аудиофайл, монтаж и выпуск подкаста в соц сети лицея, проведение подкаста в прямом эфире соц сетей лицея, рефлексия.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сценарий подкаста, аудиофайл с подкастов, анализ проведения подкаста онлайн.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Наш радиомир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8 ч, теория: 3 ч, практика: 4 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.)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Теория:</w:t>
      </w:r>
      <w:r>
        <w:rPr>
          <w:rFonts w:ascii="Times New Roman" w:hAnsi="Times New Roman" w:cs="Times New Roman"/>
          <w:sz w:val="24"/>
          <w:szCs w:val="24"/>
        </w:rPr>
        <w:t xml:space="preserve"> актуализация радиостанций района и региона, инструктаж по технике безопасности перед посещением радиостанции, знакомство с сервисами яндекс-таблица и понятием план-сетка радиоэфиров. 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Практика:</w:t>
      </w:r>
      <w:r>
        <w:rPr>
          <w:rFonts w:ascii="Times New Roman" w:hAnsi="Times New Roman" w:cs="Times New Roman"/>
          <w:sz w:val="24"/>
          <w:szCs w:val="24"/>
        </w:rPr>
        <w:t xml:space="preserve"> экскурсия на радиостанцию, </w:t>
      </w:r>
      <w:r>
        <w:rPr>
          <w:rFonts w:ascii="Times New Roman" w:hAnsi="Times New Roman" w:cs="Times New Roman"/>
          <w:sz w:val="24"/>
          <w:szCs w:val="24"/>
        </w:rPr>
        <w:t xml:space="preserve">составление сетки радиовещания на следующий учебный год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контроля: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практическая работа</w:t>
      </w:r>
      <w:r>
        <w:rPr>
          <w:rFonts w:ascii="Times New Roman" w:hAnsi="Times New Roman" w:cs="Times New Roman"/>
          <w:sz w:val="24"/>
          <w:szCs w:val="24"/>
        </w:rPr>
        <w:t xml:space="preserve">, сетка радиовещания на следующий учебный год.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color w:val="00000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1.4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Планируемые результаты. 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widowControl w:val="off"/>
        <w:rPr>
          <w:bCs/>
          <w:i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Обучающие</w:t>
      </w:r>
      <w:r>
        <w:rPr>
          <w:i/>
          <w:iCs/>
        </w:rPr>
        <w:t xml:space="preserve">:</w:t>
      </w:r>
      <w:r>
        <w:rPr>
          <w:i/>
          <w:iCs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формируется умение создавать тексты в различных жанрах, редактировать тексты, работать с инфографикой;</w:t>
      </w:r>
      <w:r>
        <w:rPr>
          <w:b w:val="0"/>
          <w:bCs w:val="0"/>
          <w:i w:val="0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приобретение необходимых навыков для создания радиоэфира: свободное взаимодействие с окружающими, грамотная формулировка вопросов, оперативная обработка полученной информации;</w:t>
      </w:r>
      <w:r>
        <w:rPr>
          <w:b w:val="0"/>
          <w:bCs w:val="0"/>
          <w:i w:val="0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приобретение навыков дизайна, макетирования афиши радиоэфира, в том числе с помощью редактора Adobe InDesign;</w:t>
      </w:r>
      <w:r>
        <w:rPr>
          <w:b w:val="0"/>
          <w:bCs w:val="0"/>
          <w:i w:val="0"/>
        </w:rPr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 w:val="0"/>
          <w:bCs w:val="0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умение создавать аудиодорожки, аудиоматериалы, в том числе используя программу Movavi Videо.</w:t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понимание и выполнение учебных задач, сформулированных педагогом;</w:t>
      </w:r>
      <w:r/>
    </w:p>
    <w:p>
      <w:pPr>
        <w:ind w:left="0" w:firstLine="0"/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-способность планирования своих действий на отдельных этапах работы над выполнением творческого задания;</w:t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приобретение навыка в осуществлении контроля, коррекции и оценки результатов своей деятельности;</w:t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понимание и применение полученной информации при выполнении заданий; </w:t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- формируется креативность, склонность к самостоятельному творчеству, исследовательско-проектной деятельности.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/>
    </w:p>
    <w:p>
      <w:pPr>
        <w:jc w:val="both"/>
        <w:spacing w:after="0" w:line="360" w:lineRule="auto"/>
        <w:widowControl w:val="off"/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- развивается познавательная активность; </w:t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- осознается выполнение правил и требований в учебной и проектной деятельности; </w:t>
      </w:r>
      <w:r/>
    </w:p>
    <w:p>
      <w:pPr>
        <w:jc w:val="both"/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- сформированы коммуникативные компетенции: взаимодействие с другими обучающимися и взрослыми в группе; </w:t>
      </w:r>
      <w:r/>
    </w:p>
    <w:p>
      <w:pPr>
        <w:jc w:val="both"/>
        <w:spacing w:after="0" w:line="36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сформированы общие этические нормы и правила поведения.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Раздел № 2 Комплекс организационно-педагогических условий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2.1. Календарный учебный график.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W w:w="105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276"/>
        <w:gridCol w:w="850"/>
        <w:gridCol w:w="992"/>
        <w:gridCol w:w="992"/>
        <w:gridCol w:w="567"/>
        <w:gridCol w:w="2835"/>
        <w:gridCol w:w="992"/>
        <w:gridCol w:w="1572"/>
      </w:tblGrid>
      <w:tr>
        <w:trPr>
          <w:trHeight w:val="609"/>
        </w:trPr>
        <w:tc>
          <w:tcPr>
            <w:tcW w:w="52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/п</w:t>
            </w:r>
            <w:r>
              <w:rPr>
                <w:b/>
                <w:bCs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Месяц</w:t>
            </w:r>
            <w:r>
              <w:rPr>
                <w:b/>
                <w:bCs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Число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Время проведения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Количество часов</w:t>
            </w:r>
            <w:r>
              <w:rPr>
                <w:b/>
                <w:bCs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Тема занятия</w:t>
            </w:r>
            <w:r>
              <w:rPr>
                <w:b/>
                <w:bCs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Место проведения</w:t>
            </w:r>
            <w:r>
              <w:rPr>
                <w:b/>
                <w:bCs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Форма контроля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textDirection w:val="lrTb"/>
            <w:noWrap w:val="false"/>
          </w:tcPr>
          <w:p>
            <w:pPr>
              <w:pStyle w:val="881"/>
              <w:jc w:val="both"/>
              <w:spacing w:after="25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844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радио в мире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радио в нашей стране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071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радиостанций страны, региона,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аналитической таблицы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49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радиорубкой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журналистика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632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Профессия: радиожурналист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20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ar-SA"/>
              </w:rPr>
              <w:t xml:space="preserve">Легенды журналистики.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Радиоведущие современности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600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Жанры письменной журналистики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007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жанры: новостной эфир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10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новостного эфира для школьного радио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новостного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сбора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как способ сбора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контент-анализом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проведению контент-анализа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Контент-анализ интернет-страниц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Контент-анализ интернет-страниц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информационной заметкой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событийного радиоэфира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событийного радиоэфира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Сценарий событийного радиоэфира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Жанр: интервью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Известные блогеры-интервьюеры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Выбираем объект интервью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Правильные вопросы для проведения интервью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Гайд: Вопросы к интервью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Тембр голоса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аудиодорожки на диктофон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 ораторское 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Мое ораторское мастерство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на дикцию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записи аудиодорожки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голоса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Темп, паузы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аудиодорожки на диктофон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Звукозаписывающее оборудование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материала для записи аудиодорожки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аудиодорожки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аудиодорожки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 музыкальных заставок в радиоэфире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Вступительная заставка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Плей-лист вступительных заставок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Заставки для фона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Плей-лист фоновых заставок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Заключительная заставка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Плей-лист заключительных заставок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Мобильные приложения для создания радиоэфиров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мобильными приложениями: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Movavi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CapCup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Самостоятельный поиск мобильных приложений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мобильных приложений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и его виды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программах. Монтаж на свободную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по заданной тематике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аудиофайла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аудиофайлов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аудиофайла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Новостной эфир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новостного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новостного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Аудиофаул с новостным эфиром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Интервью с учителем: подборка вопросов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интервью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интервью с учителем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интервью с учителем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Аудиофайл с интервью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Событийный эфир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Подборка событий для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событийного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событийного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Аудиофайл с эфиром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чек-листов для экскусии на радиостанцию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Чек-лист с вопросами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на радиостанцию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чек-листов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Коворкинг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по итогу экскурсии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Прямой эфир: особенности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Поиск тем для прямого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вести прямой эфир из радиорубки?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сценария прямого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Сценарий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музыкальных вставок в эфир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в эфире!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прямого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прямого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Радиоэфир и социальные сети.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подкаст?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сценария для подкаста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Сценарий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подкаста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Аудиофайл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и публикация подкаста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Подкаст в прямом эфире: особенности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участников подкаста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подкаста онлайн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проведения подкаста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Тематика радиоэфиров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найти идею для эфира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чего нужна план-сетка эфиров?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3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план-сетки эфиров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План-сетка радиоэфиров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1016"/>
        </w:trPr>
        <w:tc>
          <w:tcPr>
            <w:tcW w:w="522" w:type="dxa"/>
            <w:vMerge w:val="restart"/>
            <w:textDirection w:val="lrTb"/>
            <w:noWrap w:val="false"/>
          </w:tcPr>
          <w:p>
            <w:pPr>
              <w:pStyle w:val="881"/>
              <w:jc w:val="both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15.00-15:40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67" w:type="dxa"/>
            <w:vMerge w:val="restart"/>
            <w:textDirection w:val="lrTb"/>
            <w:noWrap w:val="false"/>
          </w:tcPr>
          <w:p>
            <w:pPr>
              <w:jc w:val="both"/>
              <w:keepNext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835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разработанных план-сеток эфиров на 24-25 учебный 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Каб. 301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1572" w:type="dxa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contextualSpacing/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2.2. Условия реализации программы: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5529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2.2.1. Материально – техническое обеспечение программы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Для реализации программы используются следующие дидактические материалы: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раздаточный материал по жанровой тематике (художественно-публицистические,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аналитические, информационные жанры);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лекции по теории радиожурналистики;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карточки (дидактический материал) для проведения занятий по развитию речи,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креативности, ораторскому мастерству;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видеолекции по радиожурналистике;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презентации к занятиям;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· подборка печатных и электронных изданий.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Перечень материально-технического обеспечения.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  <w:i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Помещение: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- отвечающее нормам СанПин: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а) освещенность естественным и искусственным светом (е.п. слева, и.с. выполняется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потолочными светильниками, равномерно размещенными по потолку рядами);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б) хорошо проветриваемое;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в) площадью 50,5 кв.м. (литература) и 47,7 кв.м. (информатика);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г) подводка электрического напряжения к столам обучающихся стационарная и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скрытая( информатика);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д) поверхность пола ровная, нескользкая;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е) мебель для организации рабочих мест обучающихся включает двухместные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ученические столы.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  <w:i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Приборы и оборудование: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а) персональный ноутбук (для набора текстов и верстки газетных полос)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  <w:lang w:val="en-US"/>
        </w:rPr>
        <w:t xml:space="preserve">HP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(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  <w:lang w:val="en-US"/>
        </w:rPr>
        <w:t xml:space="preserve">15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 штук);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б) лазерный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цветной принтер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  <w:lang w:val="en-US"/>
        </w:rPr>
        <w:t xml:space="preserve">Canon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в) сканер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  <w:lang w:val="en-US"/>
        </w:rPr>
        <w:t xml:space="preserve">WorkCentre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г)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записывающая радиостанция (ноутбук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  <w:lang w:val="en-US"/>
        </w:rPr>
        <w:t xml:space="preserve">Lenovo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  <w:lang w:val="ru-RU"/>
        </w:rPr>
        <w:t xml:space="preserve">, переходник для микрофона, микрофон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).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  <w:i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Материалы: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а) бумага для работы на лазерном принтере;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б) канцелярские принадлежности: ручки, карандаши, маркеры и др.;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в) ватман,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г) флипчарт.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2.2.2. Информационное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2"/>
        </w:numPr>
        <w:jc w:val="both"/>
        <w:spacing w:after="0" w:line="360" w:lineRule="auto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Программа для монтажа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  <w:lang w:val="en-US"/>
        </w:rPr>
        <w:t xml:space="preserve">Movavi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2"/>
        </w:numPr>
        <w:jc w:val="both"/>
        <w:spacing w:after="0" w:line="360" w:lineRule="auto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  <w:lang w:val="ru-RU"/>
        </w:rPr>
        <w:t xml:space="preserve">Программа для монтажа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  <w:lang w:val="en-US"/>
        </w:rPr>
        <w:t xml:space="preserve">CapCut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  <w:lang w:val="en-US"/>
        </w:rPr>
      </w:r>
      <w:r/>
    </w:p>
    <w:p>
      <w:pPr>
        <w:pStyle w:val="883"/>
        <w:numPr>
          <w:ilvl w:val="0"/>
          <w:numId w:val="22"/>
        </w:num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val="en-US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val="en-US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hyperlink r:id="rId11" w:tooltip="https://mel.fm/dopolnitelnoye_obrazovaniye/6280194-journalism" w:history="1">
        <w:r>
          <w:rPr>
            <w:rStyle w:val="902"/>
            <w:rFonts w:ascii="Times New Roman" w:hAnsi="Times New Roman" w:eastAsia="Times New Roman" w:cs="Times New Roman"/>
            <w:sz w:val="24"/>
            <w:szCs w:val="24"/>
            <w:highlight w:val="none"/>
          </w:rPr>
          <w:t xml:space="preserve">https://mel.fm/dopolnitelnoye_obrazovaniye/6280194-journalism</w:t>
        </w:r>
        <w:r>
          <w:rPr>
            <w:rStyle w:val="902"/>
            <w:rFonts w:ascii="Times New Roman" w:hAnsi="Times New Roman" w:eastAsia="Times New Roman" w:cs="Times New Roman"/>
            <w:sz w:val="24"/>
            <w:szCs w:val="24"/>
            <w:highlight w:val="none"/>
          </w:rPr>
        </w:r>
        <w:r>
          <w:rPr>
            <w:rStyle w:val="902"/>
            <w:rFonts w:ascii="Times New Roman" w:hAnsi="Times New Roman" w:eastAsia="Times New Roman" w:cs="Times New Roman"/>
            <w:b/>
            <w:bCs/>
            <w:sz w:val="24"/>
            <w:szCs w:val="24"/>
            <w:highlight w:val="none"/>
            <w:lang w:val="en-US"/>
          </w:rPr>
        </w:r>
      </w:hyperlink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val="en-US"/>
        </w:rPr>
      </w:r>
      <w:r/>
    </w:p>
    <w:p>
      <w:pPr>
        <w:pStyle w:val="883"/>
        <w:numPr>
          <w:ilvl w:val="0"/>
          <w:numId w:val="22"/>
        </w:num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  <w:lang w:val="en-US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val="en-US"/>
        </w:rPr>
      </w:r>
      <w:hyperlink r:id="rId12" w:tooltip="https://vk.com/liga.press" w:history="1">
        <w:r>
          <w:rPr>
            <w:rStyle w:val="902"/>
            <w:rFonts w:ascii="Times New Roman" w:hAnsi="Times New Roman" w:eastAsia="Times New Roman" w:cs="Times New Roman"/>
            <w:color w:val="0000ee"/>
            <w:sz w:val="24"/>
            <w:u w:val="single"/>
          </w:rPr>
          <w:t xml:space="preserve">Лига юных журналистов (vk.com)</w:t>
        </w:r>
      </w:hyperlink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val="en-US"/>
        </w:rPr>
      </w:r>
      <w:r/>
    </w:p>
    <w:p>
      <w:pPr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2.2.3. Кадровое обеспечение.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Реализация программы осуществляется учителем истории и обществознания.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Привлекается к обучению директор Телевидения Петушинского района, режиссёр-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постановщик, Анфилатова Светлана Клавдиевна.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2.3. Формы аттестации.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Оценка качества результативности освоения программы производится при помощи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(приложение 1):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4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тестирования (теория);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4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зачета выпуска радиоэфира;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3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анализа проведения радиоэфира и подкаста.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  <w:rPr>
          <w:b/>
          <w:bCs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2.4. Оценочные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36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Результативным фактором в оценочной работе обучения является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«Портфолио радиоведущего», куда прикрепляются документы по итогам участия в событиях, конкурсах, открытых дверях лицея; и аналогичные материалы на внешкольном уровне: участие в муниципальных, областных, всероссийских конкурсах и событиях. (Приложение 2)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b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2.5. Методические материалы.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Cs/>
          <w:i/>
          <w:iCs/>
          <w:color w:val="000000"/>
          <w:sz w:val="24"/>
          <w:szCs w:val="24"/>
        </w:rPr>
        <w:t xml:space="preserve">Словесные: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</w:rPr>
        <w:t xml:space="preserve"> лекции по истории создания радио и радиожурналистики, беседы, анализ текстов различной направленности (информационных, новостных, жанр «интервью»), упражнения на дикцию и развитие ораторского искусства.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i/>
          <w:iCs/>
          <w:color w:val="000000"/>
          <w:sz w:val="24"/>
          <w:szCs w:val="24"/>
        </w:rPr>
        <w:t xml:space="preserve">Наглядные: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</w:rPr>
        <w:t xml:space="preserve"> демонстрация видеоматериалов, просмотр биографических фильмов и видеороликов, экскурсия на радиостанцию.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Cs/>
          <w:i/>
          <w:iCs/>
          <w:color w:val="000000"/>
          <w:sz w:val="24"/>
          <w:szCs w:val="24"/>
          <w:highlight w:val="none"/>
        </w:rPr>
        <w:t xml:space="preserve">Практические: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 выпуск радиоэфиров для радиолицея, публикация подкастов в социальных сетях лицея, составление чек-листов, формирование музыкальных подборок.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Cs/>
          <w:i/>
          <w:iCs/>
          <w:color w:val="000000"/>
          <w:sz w:val="24"/>
          <w:szCs w:val="24"/>
          <w:highlight w:val="none"/>
        </w:rPr>
        <w:t xml:space="preserve">Исследовательские: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проведение контент-анализа интернет-страниц,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 составление подборок (известные радиоведущие, радиостанции региона и страны, известные блогеры-интервьюеры).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Методика подготовки радиоведущих-школьников ориентирована на самореализацию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 школьников. Основы и практика радиожурналистики дают им социальный опыт, развивают социальные связи, помогают приобретать самостоятельность в обучении.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Теоретической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основой данной методики является технология сотрудничества в обучении.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Все разделы программы включают и теорию, и практику.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Теоретические разделы программы изучаются с использованием исследовательских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методов обучения. На занятиях дети соприкасаются с исследовательской деятельностью: самостоятельно работают с информацией, определяют жанры радиожурналистики, готовят чек-листы и подборки.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Ситуация поиска, исследования создается на занятии благодаря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заданию индуктору, привлекающему своей оригинальностью, новизной, значимостью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обсуждаемой проблемы.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Практические разделы преобладают в данной программе, ведь именно из готового продукта, полученного в ходе практической деятельности складывается освоение программы.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Важной составляющей являются тренинги: предварительная прокачка навыков для проведения радиоэфиров онлайн или в прямом эфире.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Еще одной практической формой является семинар, который пред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п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олагает совместную деятельностную работу. В ходе семинара обучающиеся работают в парах, мини-группах или объединяются в единую команду. Данная форма позволяет проявить ребятам самостоятельность, создать совместный продукт и получить опыт командной работы.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Практические разделы предполагают создание радиоэфиров, которые включаются в лицее для всех обучающихся, что является эмоциональным откликов для обучающихся, осваивающих программу.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  <w:t xml:space="preserve">Каждый этап подразумевает рефлексию: обучающиеся учатся анализировать свои действия и действия других, давать и получать обратную связь, делать выводы, систематизировать полученный опыт.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b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2.6. Список литературы.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2.6.1. Материалы для обучающихся.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 </w:t>
      </w:r>
      <w:r>
        <w:rPr>
          <w:b/>
          <w:bCs/>
          <w:i/>
          <w:iCs/>
        </w:rPr>
      </w:r>
      <w:r/>
    </w:p>
    <w:p>
      <w:pPr>
        <w:pStyle w:val="883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white"/>
        </w:rPr>
        <w:t xml:space="preserve">Виртуальные издания («Газета.ru», «Лента. ru»)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5"/>
        </w:num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</w:rPr>
        <w:t xml:space="preserve">Орфографический </w:t>
      </w:r>
      <w:r>
        <w:rPr>
          <w:rFonts w:ascii="Times New Roman" w:hAnsi="Times New Roman" w:eastAsia="Arial" w:cs="Times New Roman"/>
          <w:color w:val="1a1a1a"/>
          <w:sz w:val="24"/>
          <w:szCs w:val="24"/>
        </w:rPr>
        <w:t xml:space="preserve">словарь </w:t>
      </w:r>
      <w:r>
        <w:rPr>
          <w:rFonts w:ascii="Times New Roman" w:hAnsi="Times New Roman" w:eastAsia="Arial" w:cs="Times New Roman"/>
          <w:color w:val="1a1a1a"/>
          <w:sz w:val="24"/>
          <w:szCs w:val="24"/>
        </w:rPr>
        <w:t xml:space="preserve">для учащихся средней школы. Ред. </w:t>
      </w:r>
      <w:r>
        <w:rPr>
          <w:rFonts w:ascii="Times New Roman" w:hAnsi="Times New Roman" w:eastAsia="Arial" w:cs="Times New Roman"/>
          <w:color w:val="1a1a1a"/>
          <w:sz w:val="24"/>
          <w:szCs w:val="24"/>
        </w:rPr>
        <w:t xml:space="preserve">Д. Н. Ушаков, С. Е. Крючков М., 1986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sz w:val="24"/>
          <w:szCs w:val="24"/>
          <w:highlight w:val="none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/>
          <w:bCs/>
          <w:i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bCs/>
          <w:i/>
          <w:iCs/>
          <w:color w:val="1a1a1a"/>
          <w:sz w:val="24"/>
          <w:szCs w:val="24"/>
          <w:highlight w:val="white"/>
        </w:rPr>
        <w:t xml:space="preserve">2.6.2. Материалы для педагогов.</w:t>
      </w:r>
      <w:r>
        <w:rPr>
          <w:rFonts w:ascii="Times New Roman" w:hAnsi="Times New Roman" w:eastAsia="Arial" w:cs="Times New Roman"/>
          <w:b/>
          <w:bCs/>
          <w:i/>
          <w:iCs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Федеральный закон от 29.12.2012 № 273-ФЗ (ред. от 08.12.2020) «Об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образовании в Российской Федерации» (с изм. и доп., вступ. в силу с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01.01.2021)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http://www.consultant.ru/document/cons_doc_LAW_140174/</w:t>
      </w:r>
      <w:r>
        <w:rPr>
          <w:rFonts w:ascii="Times New Roman" w:hAnsi="Times New Roman" w:eastAsia="Arial" w:cs="Times New Roman"/>
          <w:b w:val="0"/>
          <w:bCs w:val="0"/>
          <w:i w:val="0"/>
          <w:iCs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Распоряжение Правительства Российской Федерации от 24.04.2015 №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729-р «Концепция развития дополнительного образования детей»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//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Консультант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hyperlink r:id="rId13" w:tooltip="http://www.consultant.ru/document/cons_doc_LAW_168200/" w:history="1">
        <w:r>
          <w:rPr>
            <w:rStyle w:val="902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  <w:t xml:space="preserve">http://www.consultant.ru/document/cons_doc_LAW_168200/</w:t>
        </w:r>
        <w:r>
          <w:rPr>
            <w:rStyle w:val="902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02"/>
            <w:rFonts w:ascii="Times New Roman" w:hAnsi="Times New Roman" w:eastAsia="Arial" w:cs="Times New Roman"/>
            <w:b w:val="0"/>
            <w:bCs w:val="0"/>
            <w:i w:val="0"/>
            <w:iCs w:val="0"/>
            <w:sz w:val="24"/>
            <w:szCs w:val="24"/>
            <w:highlight w:val="none"/>
          </w:rPr>
        </w:r>
        <w:r>
          <w:rPr>
            <w:rStyle w:val="902"/>
            <w:rFonts w:ascii="Times New Roman" w:hAnsi="Times New Roman" w:eastAsia="Arial" w:cs="Times New Roman"/>
            <w:b w:val="0"/>
            <w:bCs w:val="0"/>
            <w:i w:val="0"/>
            <w:sz w:val="24"/>
            <w:szCs w:val="24"/>
            <w:highlight w:val="none"/>
          </w:rPr>
        </w:r>
      </w:hyperlink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Шерель, А.А. Радиожурналистика [Текст] / A.A. Шерель. – М.: Дело,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Издательство Московского университета, 2000 – 44 с.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Гуревич, П.С. Советское радиовещание. Страницы истории [Текст] /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П.С. Гуревич, В.Н. Ружников - М.: Искусство, 2004 – 18 с.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Меньшикова, А.А. Радио – детям [Текст] / А. А. Меньшикова - М.: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НМО ГКРТ, 2008 – 23 с.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Марченко, Т.А., Радиотеатр. Страницы истории и некоторые проблемы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[Текст] / Т. А. Марченко. - М.: Искусство, 2002 - 224 с.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Каргаполов, В.В. Советская радиожурналистика 1945 - 70 гг. Детское и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юношеское радиовещание [Электронный ресурс]: курсовая работа / В.В.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Каргаполов; [А.: АГУ, 2011] – Режим доступа: http://www.vevivi.ru/ (Дата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обращения: 14.03.2014)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Летунов, Ю. А. Время. Люди. Микрофон [Текст] / М.: Искусство, 2010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– 16 с.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Глейзер, М.C. Радио и телевидение в СССР. Даты и факты. (1917–1986)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[Текст] / М.С. Глейзер - М., 2005 – 122 с.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Гальперин, Ю.М. Литературные вечера [Текст] / Ю.М. Гальперин. – М.,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2006 - 53 с.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Старое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радио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ресурс].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Режим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доступа: http://control.audiopedia.su/ (Дата обращения: 20.12.22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Детское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радио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FM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[Электронный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ресурс].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-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Режим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доступа: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http://www.deti.fm/pochitaika/ (Дата обращения: 25.12.2013)</w:t>
      </w:r>
      <w:r>
        <w:rPr>
          <w:rFonts w:ascii="Times New Roman" w:hAnsi="Times New Roman" w:eastAsia="Arial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7"/>
        </w:numPr>
        <w:ind w:left="0" w:right="0" w:firstLine="0"/>
        <w:jc w:val="both"/>
        <w:spacing w:before="0" w:after="0" w:line="360" w:lineRule="auto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Филимоновых, Е.Н.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Время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работать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на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радио. Современная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радиожурналистика в разных жанрах. [Текст] / Е.Н. Филимоновых. – М.: 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Фонд независимого радиовещания, 2002 – 192с.</w:t>
      </w:r>
      <w:r>
        <w:rPr>
          <w:rFonts w:ascii="Times New Roman" w:hAnsi="Times New Roman" w:eastAsia="Arial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ind w:left="0" w:right="0" w:firstLine="0"/>
        <w:spacing w:before="0" w:after="0" w:line="360" w:lineRule="auto"/>
        <w:shd w:val="clear" w:color="ffffff" w:fill="ffffff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>
        <w:rPr>
          <w:rFonts w:ascii="Times New Roman" w:hAnsi="Times New Roman" w:eastAsia="Arial" w:cs="Times New Roman"/>
          <w:color w:val="1a1a1a"/>
          <w:sz w:val="24"/>
          <w:szCs w:val="24"/>
          <w:highlight w:val="none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36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  <w:r/>
    </w:p>
    <w:p>
      <w:pPr>
        <w:jc w:val="both"/>
        <w:spacing w:after="0" w:line="240" w:lineRule="auto"/>
        <w:tabs>
          <w:tab w:val="left" w:pos="8789" w:leader="none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Приложение 1.</w:t>
      </w:r>
      <w:r>
        <w:rPr>
          <w:b w:val="0"/>
          <w:bCs w:val="0"/>
          <w:i w:val="0"/>
          <w:iCs w:val="0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Тест № 1 </w:t>
      </w: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</w:r>
      <w:r/>
    </w:p>
    <w:p>
      <w:pPr>
        <w:pStyle w:val="883"/>
        <w:numPr>
          <w:ilvl w:val="0"/>
          <w:numId w:val="28"/>
        </w:num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Слово «журналистика» заимствовано из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а. английского языка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б. немецкого языка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в. французского языка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г. итальянского языка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Ответ: в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2. Термин «информация» восходит к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а. французскому языку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б. латинскому языку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в. английскому языку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г. испанскому языку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Ответ: б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3. Основной «инструмент» журналиста – это …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а. текст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б. изображение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в.звук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г. слово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Ответ: г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4. В журналистике «стиль» — это …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а. стиль журналиста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б. языковые особенности произведения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в. инструмент пражурналистской деятельности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г. раздел риторики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Ответ: г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5. Слово «радио»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а. латинского происхождения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б. французского происхождения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в. английского происхождения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г. испанского происхождения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Ответ: а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6. Радиоприемник изобретен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а. Г. Герцем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б. В. Гамильтоном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в. А. Поповым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г. Д. Максвеллом</w:t>
      </w:r>
      <w:r/>
    </w:p>
    <w:p>
      <w:pPr>
        <w:ind w:left="188" w:right="188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Ответ: в</w:t>
      </w:r>
      <w:r/>
    </w:p>
    <w:p>
      <w:pPr>
        <w:ind w:left="0" w:right="30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    7. Слово «журналистика» впервые в России ввел в обиход</w:t>
      </w:r>
      <w:r/>
    </w:p>
    <w:p>
      <w:pPr>
        <w:ind w:left="300" w:right="30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а. А. Герцен</w:t>
      </w:r>
      <w:r/>
    </w:p>
    <w:p>
      <w:pPr>
        <w:ind w:left="300" w:right="30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б. В. Белинский</w:t>
      </w:r>
      <w:r/>
    </w:p>
    <w:p>
      <w:pPr>
        <w:ind w:left="300" w:right="30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в. Н. Надеждин</w:t>
      </w:r>
      <w:r/>
    </w:p>
    <w:p>
      <w:pPr>
        <w:ind w:left="300" w:right="30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г. Н. Полевой</w:t>
      </w:r>
      <w:r/>
    </w:p>
    <w:p>
      <w:pPr>
        <w:ind w:left="300" w:right="30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Ответ: г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Шкала оценивания: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5-7 правильных ответов: зачет, менее 4 - незачет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  <w:t xml:space="preserve">Тест № 2</w:t>
      </w:r>
      <w:r>
        <w:rPr>
          <w:rFonts w:ascii="Times New Roman" w:hAnsi="Times New Roman" w:cs="Times New Roman"/>
          <w:b/>
          <w:i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1 Какое из нижеприведенных утверждений ближе всего раскрывает смысл понятия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«информация, используемая в бытовом общении»: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а) последовательность знаков некоторого алфавита;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б) сообщение, передаваемое в форме знаков или сигналов;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в) сообщение, уменьшающее неопределенность;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г) сведения об окружающем мире и протекающих в нем процессах, воспринимаемые человеком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непосредственно или с помощью специальных устройств (термометр, барометр и пр.);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д) сведения, содержащиеся в научных теориях.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2 Информацию, не зависящую от личного мнения или суждения, можно назвать: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а) достоверной;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b w:val="0"/>
          <w:bCs w:val="0"/>
          <w:i w:val="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в) объективной;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д) понятной.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3 По способу восприятия информации человеком различают следующие виды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информации: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а) текстовую, числовую, графическую, табличную и пр.;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б) научную, социальную, политическую, экономическую, религиозную и пр.;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в) обыденную, производственную, техническую, управленческую;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г) визуальную, звуковую, тактильную, обонятельную, вкусовую;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д) математическую, биологическую, медицинскую, психологическую и пр.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4 Наибольшее количество информации человек получает при помощи: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а) осязания и зрения,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б) обоняния и слуха,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в) слуха и зрения,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г) зрения и вкуса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5 Друг рассказал вам, как он провел прошлый день. Переданная в этом случае информация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по ее общественному значению является: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а) слуховой,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б) понятной,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в) личной,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г) специальной.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6 Информация, представленная в вашем учебнике информатики, является в основном: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а) текстовой и графической,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б) графической и слуховой,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в) электромагнитной и зрительной,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г) цифровой и музыкальной.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7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Визуальной называют информацию, которая воспринимается человеком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посредством: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а) органов зрения;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г) органами слуха;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б) органами осязания (кожей);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д) органами восприятия вкуса.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в) органом обоняния.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8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К визуальной можно отнести информацию, которую получает человек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воспринимая: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а) запах духов;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г) вкус яблока;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б) графические изображения;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д) ощущение холода.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в) раскаты грома;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9 Аудиоинформацией называют информацию, которая воспринимается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посредством: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а) органов зрения;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г) органами слуха;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б) органами осязания (кожей);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д) органами восприятия вкуса.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в) органом обоняния;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10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К аудиоинформации можно отнести информацию, которая передается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посредством: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а) переноса вещества;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в) световых волн;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д) знаковых моделей.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б) электромагнитных волн;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г) звуковых волн.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highlight w:val="none"/>
        </w:rPr>
        <w:t xml:space="preserve">Шкала оценивания: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 7-10 правильных ответов – зачет, менее 6 правильных ответов – не зачет.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b/>
          <w:bCs/>
          <w:i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№ 3. З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ачет выпуска радиоэфира: </w:t>
      </w:r>
      <w:r>
        <w:rPr>
          <w:b/>
          <w:bCs/>
          <w:i/>
          <w:iCs/>
        </w:rPr>
      </w:r>
      <w:r/>
    </w:p>
    <w:tbl>
      <w:tblPr>
        <w:tblStyle w:val="880"/>
        <w:tblW w:w="0" w:type="auto"/>
        <w:tblLayout w:type="fixed"/>
        <w:tblLook w:val="04A0" w:firstRow="1" w:lastRow="0" w:firstColumn="1" w:lastColumn="0" w:noHBand="0" w:noVBand="1"/>
      </w:tblPr>
      <w:tblGrid>
        <w:gridCol w:w="805"/>
        <w:gridCol w:w="3685"/>
        <w:gridCol w:w="3521"/>
        <w:gridCol w:w="2670"/>
      </w:tblGrid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№ п/п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Критерии</w:t>
            </w:r>
            <w:r>
              <w:rPr>
                <w:b/>
                <w:bCs/>
                <w:sz w:val="22"/>
                <w:szCs w:val="22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Расшифровка баллов</w:t>
            </w:r>
            <w:r>
              <w:rPr>
                <w:b/>
                <w:bCs/>
                <w:sz w:val="22"/>
                <w:szCs w:val="22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Баллы</w:t>
            </w:r>
            <w:r>
              <w:rPr>
                <w:b/>
                <w:bCs/>
                <w:sz w:val="22"/>
                <w:szCs w:val="22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Соответствие сценария теме эфира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 – полностью соответствует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 – скорее соответствует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 – скорее не соответствует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 – не соответствует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Оригинальность сценария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 – оригинален</w:t>
            </w:r>
            <w:r>
              <w:rPr>
                <w:sz w:val="22"/>
                <w:szCs w:val="22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 – скорее оригинален</w:t>
            </w:r>
            <w:r>
              <w:rPr>
                <w:sz w:val="22"/>
                <w:szCs w:val="22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 – скорее не оригинален</w:t>
            </w:r>
            <w:r>
              <w:rPr>
                <w:sz w:val="22"/>
                <w:szCs w:val="22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 – оригинальность отсутствует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Использование музыкальных заставок, фонов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 – присутствуют в полной мере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3- представлены более, чем в 50 % эфира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 – задействованы менее, чем в 50 % эфира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 – отсутствие музыкальных фонов и заставок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Голосовая начитка эфира (тембр, скорость, наличие пауз)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 – полностью соответствует</w:t>
            </w:r>
            <w:r>
              <w:rPr>
                <w:sz w:val="22"/>
                <w:szCs w:val="22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 – скорее соответствует</w:t>
            </w:r>
            <w:r>
              <w:rPr>
                <w:sz w:val="22"/>
                <w:szCs w:val="22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 – скорее не соответствует</w:t>
            </w:r>
            <w:r>
              <w:rPr>
                <w:sz w:val="22"/>
                <w:szCs w:val="22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 – не соответствует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Эмоциональность эфира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 – вызывает эмоции у зрителя</w:t>
            </w:r>
            <w:r>
              <w:rPr>
                <w:sz w:val="22"/>
                <w:szCs w:val="22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 – скорее вызывает эмоции у зрителя, чем не вызывает</w:t>
            </w:r>
            <w:r>
              <w:rPr>
                <w:sz w:val="22"/>
                <w:szCs w:val="22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 – скорее не вызывает эмоции у зрителя, чем вызывает</w:t>
            </w:r>
            <w:r>
              <w:rPr>
                <w:sz w:val="22"/>
                <w:szCs w:val="22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 – не вызывает эмоции у зрителя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Итого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</w:tbl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Шкала оценивания: 12-20 баллов – зачет, менее 12 баллов – незачет.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  <w:highlight w:val="none"/>
        </w:rPr>
        <w:t xml:space="preserve">№ 4. Анализ проведения радиоэфира и подкаста.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tbl>
      <w:tblPr>
        <w:tblStyle w:val="880"/>
        <w:tblW w:w="0" w:type="auto"/>
        <w:tblLayout w:type="fixed"/>
        <w:tblLook w:val="04A0" w:firstRow="1" w:lastRow="0" w:firstColumn="1" w:lastColumn="0" w:noHBand="0" w:noVBand="1"/>
      </w:tblPr>
      <w:tblGrid>
        <w:gridCol w:w="805"/>
        <w:gridCol w:w="3685"/>
        <w:gridCol w:w="3521"/>
        <w:gridCol w:w="2670"/>
      </w:tblGrid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№ п/п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Критерии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Расшифровка баллов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  <w:t xml:space="preserve">Баллы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Эфир/ подкаст проведен в соответствии с заявленной темой  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 – полностью соответствует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 – скорее соответствует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 – скорее не соответствует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 – не соответствует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Оригинальность эфира/подкаста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 – оригинален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 – скорее оригинален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 – скорее не оригинален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 – оригинальность отсутствует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Использование музыкальных заставок, фонов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 – присутствуют в полной мере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3- представлены более, чем в 50 % эфира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 – задействованы менее, чем в 50 % эфира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 – отсутствие музыкальных фонов и заставок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Исполнительское мастерство ведущего</w:t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 – уверенно провел эфир/подкаст, без пауз, с хорошей дикцией, элементами импровизации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 – уверенно провел эфир по ранее запланированному сценарию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 – донес тему эфира, но вел себя неуверенно, периодически возникали паузы, проявлялась нечеткая дикция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 – провел эфир не по сценарию и/или был неэмоционален, допускал постоянные паузы, не донес мысль эфира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Эмоциональность эфира, подкаста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4 – вызывает эмоции у зрителя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3 – скорее вызывает эмоции у зрителя, чем не вызывает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2 – скорее не вызывает эмоции у зрителя, чем вызывает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1 – не вызывает эмоции у зрителя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  <w:tr>
        <w:trPr/>
        <w:tc>
          <w:tcPr>
            <w:tcW w:w="80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68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3521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t xml:space="preserve">Итого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  <w:tc>
          <w:tcPr>
            <w:tcW w:w="2670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none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ind w:left="0" w:firstLine="0"/>
        <w:jc w:val="both"/>
        <w:spacing w:after="0"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Шкала оценивания: 12-20 баллов – зачет, менее 12 баллов – незачет.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ind w:left="0" w:firstLine="0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Приложение 2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p>
      <w:pPr>
        <w:jc w:val="righ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r>
      <w:r/>
    </w:p>
    <w:p>
      <w:pPr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  <w:t xml:space="preserve">Оценка портфолио обучающегося: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tbl>
      <w:tblPr>
        <w:tblStyle w:val="880"/>
        <w:tblW w:w="0" w:type="auto"/>
        <w:tblLayout w:type="fixed"/>
        <w:tblLook w:val="04A0" w:firstRow="1" w:lastRow="0" w:firstColumn="1" w:lastColumn="0" w:noHBand="0" w:noVBand="1"/>
      </w:tblPr>
      <w:tblGrid>
        <w:gridCol w:w="805"/>
        <w:gridCol w:w="3685"/>
        <w:gridCol w:w="3521"/>
        <w:gridCol w:w="2670"/>
      </w:tblGrid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highlight w:val="none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highlight w:val="none"/>
              </w:rPr>
              <w:t xml:space="preserve">Позиция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highlight w:val="none"/>
              </w:rPr>
              <w:t xml:space="preserve">Баллы за позицию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highlight w:val="none"/>
              </w:rPr>
              <w:t xml:space="preserve">Баллы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Создание радиоэфиров, подкастов для радио лицея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2б за каждый радиоэфир, подкаст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Проведение прямого эфира для радио лицея, подкаста онлайн в соц сетях лицея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3б за каждый эфир, подкаст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Участие и/или победа в тематических муниципальных, областных, всероссийских конкурсах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3б – участие в муниципальном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4б – призер муниципального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5б – победитель муниципального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5б – участие в областном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6б – призер областного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8б – победитель областного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6б – участник всероссийского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9б – призер всероссийского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 15б – победитель всероссийского 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Участие в тематических событиях (акции, флешмобы, вебинары, семинары, слеты и пр)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2 – за каждое событие школьного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4- за кадое событие муниципального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6 – за каждое событие областного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8 – за каждое событие всероссийского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80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685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Самостоятельно предложенный и реализованный проект в радиожурналистики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521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6б за каждый реализованный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70" w:type="dxa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80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685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3521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  <w:t xml:space="preserve"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2670" w:type="dxa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 w:line="283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ind w:left="0" w:firstLine="0"/>
        <w:jc w:val="left"/>
        <w:spacing w:after="0" w:line="240" w:lineRule="auto"/>
        <w:rPr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highlight w:val="none"/>
        </w:rPr>
      </w:r>
      <w:r/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ans">
    <w:panose1 w:val="020B050302020302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SimSun">
    <w:panose1 w:val="02010600030101010101"/>
  </w:font>
  <w:font w:name="Calibri">
    <w:panose1 w:val="020F0502020204030204"/>
  </w:font>
  <w:font w:name="Marlett"/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Marlett" w:hAnsi="Marlett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9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5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Marlett" w:hAnsi="Marlet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Marlett" w:hAnsi="Marlet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Marlett" w:hAnsi="Marlet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  <w:tabs>
          <w:tab w:val="num" w:pos="644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02">
    <w:name w:val="Heading 1 Char"/>
    <w:basedOn w:val="877"/>
    <w:link w:val="875"/>
    <w:uiPriority w:val="9"/>
    <w:rPr>
      <w:rFonts w:ascii="Arial" w:hAnsi="Arial" w:eastAsia="Arial" w:cs="Arial"/>
      <w:sz w:val="40"/>
      <w:szCs w:val="40"/>
    </w:rPr>
  </w:style>
  <w:style w:type="paragraph" w:styleId="703">
    <w:name w:val="Heading 2"/>
    <w:basedOn w:val="874"/>
    <w:next w:val="874"/>
    <w:link w:val="70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4">
    <w:name w:val="Heading 2 Char"/>
    <w:basedOn w:val="877"/>
    <w:link w:val="703"/>
    <w:uiPriority w:val="9"/>
    <w:rPr>
      <w:rFonts w:ascii="Arial" w:hAnsi="Arial" w:eastAsia="Arial" w:cs="Arial"/>
      <w:sz w:val="34"/>
    </w:rPr>
  </w:style>
  <w:style w:type="character" w:styleId="705">
    <w:name w:val="Heading 3 Char"/>
    <w:basedOn w:val="877"/>
    <w:link w:val="876"/>
    <w:uiPriority w:val="9"/>
    <w:rPr>
      <w:rFonts w:ascii="Arial" w:hAnsi="Arial" w:eastAsia="Arial" w:cs="Arial"/>
      <w:sz w:val="30"/>
      <w:szCs w:val="30"/>
    </w:rPr>
  </w:style>
  <w:style w:type="paragraph" w:styleId="706">
    <w:name w:val="Heading 4"/>
    <w:basedOn w:val="874"/>
    <w:next w:val="874"/>
    <w:link w:val="70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7">
    <w:name w:val="Heading 4 Char"/>
    <w:basedOn w:val="877"/>
    <w:link w:val="706"/>
    <w:uiPriority w:val="9"/>
    <w:rPr>
      <w:rFonts w:ascii="Arial" w:hAnsi="Arial" w:eastAsia="Arial" w:cs="Arial"/>
      <w:b/>
      <w:bCs/>
      <w:sz w:val="26"/>
      <w:szCs w:val="26"/>
    </w:rPr>
  </w:style>
  <w:style w:type="paragraph" w:styleId="708">
    <w:name w:val="Heading 5"/>
    <w:basedOn w:val="874"/>
    <w:next w:val="874"/>
    <w:link w:val="70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9">
    <w:name w:val="Heading 5 Char"/>
    <w:basedOn w:val="877"/>
    <w:link w:val="708"/>
    <w:uiPriority w:val="9"/>
    <w:rPr>
      <w:rFonts w:ascii="Arial" w:hAnsi="Arial" w:eastAsia="Arial" w:cs="Arial"/>
      <w:b/>
      <w:bCs/>
      <w:sz w:val="24"/>
      <w:szCs w:val="24"/>
    </w:rPr>
  </w:style>
  <w:style w:type="paragraph" w:styleId="710">
    <w:name w:val="Heading 6"/>
    <w:basedOn w:val="874"/>
    <w:next w:val="874"/>
    <w:link w:val="71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1">
    <w:name w:val="Heading 6 Char"/>
    <w:basedOn w:val="877"/>
    <w:link w:val="710"/>
    <w:uiPriority w:val="9"/>
    <w:rPr>
      <w:rFonts w:ascii="Arial" w:hAnsi="Arial" w:eastAsia="Arial" w:cs="Arial"/>
      <w:b/>
      <w:bCs/>
      <w:sz w:val="22"/>
      <w:szCs w:val="22"/>
    </w:rPr>
  </w:style>
  <w:style w:type="paragraph" w:styleId="712">
    <w:name w:val="Heading 7"/>
    <w:basedOn w:val="874"/>
    <w:next w:val="874"/>
    <w:link w:val="71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3">
    <w:name w:val="Heading 7 Char"/>
    <w:basedOn w:val="877"/>
    <w:link w:val="71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4">
    <w:name w:val="Heading 8"/>
    <w:basedOn w:val="874"/>
    <w:next w:val="874"/>
    <w:link w:val="71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5">
    <w:name w:val="Heading 8 Char"/>
    <w:basedOn w:val="877"/>
    <w:link w:val="714"/>
    <w:uiPriority w:val="9"/>
    <w:rPr>
      <w:rFonts w:ascii="Arial" w:hAnsi="Arial" w:eastAsia="Arial" w:cs="Arial"/>
      <w:i/>
      <w:iCs/>
      <w:sz w:val="22"/>
      <w:szCs w:val="22"/>
    </w:rPr>
  </w:style>
  <w:style w:type="paragraph" w:styleId="716">
    <w:name w:val="Heading 9"/>
    <w:basedOn w:val="874"/>
    <w:next w:val="874"/>
    <w:link w:val="71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7">
    <w:name w:val="Heading 9 Char"/>
    <w:basedOn w:val="877"/>
    <w:link w:val="716"/>
    <w:uiPriority w:val="9"/>
    <w:rPr>
      <w:rFonts w:ascii="Arial" w:hAnsi="Arial" w:eastAsia="Arial" w:cs="Arial"/>
      <w:i/>
      <w:iCs/>
      <w:sz w:val="21"/>
      <w:szCs w:val="21"/>
    </w:rPr>
  </w:style>
  <w:style w:type="paragraph" w:styleId="718">
    <w:name w:val="Title"/>
    <w:basedOn w:val="874"/>
    <w:next w:val="874"/>
    <w:link w:val="71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9">
    <w:name w:val="Title Char"/>
    <w:basedOn w:val="877"/>
    <w:link w:val="718"/>
    <w:uiPriority w:val="10"/>
    <w:rPr>
      <w:sz w:val="48"/>
      <w:szCs w:val="48"/>
    </w:rPr>
  </w:style>
  <w:style w:type="paragraph" w:styleId="720">
    <w:name w:val="Subtitle"/>
    <w:basedOn w:val="874"/>
    <w:next w:val="874"/>
    <w:link w:val="721"/>
    <w:uiPriority w:val="11"/>
    <w:qFormat/>
    <w:pPr>
      <w:spacing w:before="200" w:after="200"/>
    </w:pPr>
    <w:rPr>
      <w:sz w:val="24"/>
      <w:szCs w:val="24"/>
    </w:rPr>
  </w:style>
  <w:style w:type="character" w:styleId="721">
    <w:name w:val="Subtitle Char"/>
    <w:basedOn w:val="877"/>
    <w:link w:val="720"/>
    <w:uiPriority w:val="11"/>
    <w:rPr>
      <w:sz w:val="24"/>
      <w:szCs w:val="24"/>
    </w:rPr>
  </w:style>
  <w:style w:type="paragraph" w:styleId="722">
    <w:name w:val="Quote"/>
    <w:basedOn w:val="874"/>
    <w:next w:val="874"/>
    <w:link w:val="723"/>
    <w:uiPriority w:val="29"/>
    <w:qFormat/>
    <w:pPr>
      <w:ind w:left="720" w:right="720"/>
    </w:pPr>
    <w:rPr>
      <w:i/>
    </w:rPr>
  </w:style>
  <w:style w:type="character" w:styleId="723">
    <w:name w:val="Quote Char"/>
    <w:link w:val="722"/>
    <w:uiPriority w:val="29"/>
    <w:rPr>
      <w:i/>
    </w:rPr>
  </w:style>
  <w:style w:type="paragraph" w:styleId="724">
    <w:name w:val="Intense Quote"/>
    <w:basedOn w:val="874"/>
    <w:next w:val="874"/>
    <w:link w:val="72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5">
    <w:name w:val="Intense Quote Char"/>
    <w:link w:val="724"/>
    <w:uiPriority w:val="30"/>
    <w:rPr>
      <w:i/>
    </w:rPr>
  </w:style>
  <w:style w:type="paragraph" w:styleId="726">
    <w:name w:val="Header"/>
    <w:basedOn w:val="874"/>
    <w:link w:val="72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7">
    <w:name w:val="Header Char"/>
    <w:basedOn w:val="877"/>
    <w:link w:val="726"/>
    <w:uiPriority w:val="99"/>
  </w:style>
  <w:style w:type="paragraph" w:styleId="728">
    <w:name w:val="Footer"/>
    <w:basedOn w:val="874"/>
    <w:link w:val="73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29">
    <w:name w:val="Footer Char"/>
    <w:basedOn w:val="877"/>
    <w:link w:val="728"/>
    <w:uiPriority w:val="99"/>
  </w:style>
  <w:style w:type="paragraph" w:styleId="730">
    <w:name w:val="Caption"/>
    <w:basedOn w:val="874"/>
    <w:next w:val="87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1">
    <w:name w:val="Caption Char"/>
    <w:basedOn w:val="730"/>
    <w:link w:val="728"/>
    <w:uiPriority w:val="99"/>
  </w:style>
  <w:style w:type="table" w:styleId="732">
    <w:name w:val="Table Grid Light"/>
    <w:basedOn w:val="8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3">
    <w:name w:val="Plain Table 1"/>
    <w:basedOn w:val="8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4">
    <w:name w:val="Plain Table 2"/>
    <w:basedOn w:val="87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5">
    <w:name w:val="Plain Table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6">
    <w:name w:val="Plain Table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Plain Table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8">
    <w:name w:val="Grid Table 1 Light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1 Light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1 Light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Grid Table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2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2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3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4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0">
    <w:name w:val="Grid Table 4 - Accent 1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1">
    <w:name w:val="Grid Table 4 - Accent 2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Grid Table 4 - Accent 3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3">
    <w:name w:val="Grid Table 4 - Accent 4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Grid Table 4 - Accent 5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5">
    <w:name w:val="Grid Table 4 - Accent 6"/>
    <w:basedOn w:val="8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6">
    <w:name w:val="Grid Table 5 Dark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7">
    <w:name w:val="Grid Table 5 Dark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69">
    <w:name w:val="Grid Table 5 Dark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70">
    <w:name w:val="Grid Table 5 Dark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72">
    <w:name w:val="Grid Table 5 Dark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73">
    <w:name w:val="Grid Table 6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4">
    <w:name w:val="Grid Table 6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5">
    <w:name w:val="Grid Table 6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6">
    <w:name w:val="Grid Table 6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7">
    <w:name w:val="Grid Table 6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8">
    <w:name w:val="Grid Table 6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9">
    <w:name w:val="Grid Table 6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0">
    <w:name w:val="Grid Table 7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7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7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1 Light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List Table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5">
    <w:name w:val="List Table 2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6">
    <w:name w:val="List Table 2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7">
    <w:name w:val="List Table 2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8">
    <w:name w:val="List Table 2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9">
    <w:name w:val="List Table 2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0">
    <w:name w:val="List Table 2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1">
    <w:name w:val="List Table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3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3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4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5 Dark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5 Dark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5 Dark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2">
    <w:name w:val="List Table 6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3">
    <w:name w:val="List Table 6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4">
    <w:name w:val="List Table 6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5">
    <w:name w:val="List Table 6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6">
    <w:name w:val="List Table 6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7">
    <w:name w:val="List Table 6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8">
    <w:name w:val="List Table 6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9">
    <w:name w:val="List Table 7 Colorful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0">
    <w:name w:val="List Table 7 Colorful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31">
    <w:name w:val="List Table 7 Colorful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32">
    <w:name w:val="List Table 7 Colorful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33">
    <w:name w:val="List Table 7 Colorful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34">
    <w:name w:val="List Table 7 Colorful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35">
    <w:name w:val="List Table 7 Colorful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36">
    <w:name w:val="Lined - Accent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7">
    <w:name w:val="Lined - Accent 1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8">
    <w:name w:val="Lined - Accent 2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9">
    <w:name w:val="Lined - Accent 3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0">
    <w:name w:val="Lined - Accent 4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1">
    <w:name w:val="Lined - Accent 5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2">
    <w:name w:val="Lined - Accent 6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3">
    <w:name w:val="Bordered &amp; Lined - Accent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4">
    <w:name w:val="Bordered &amp; Lined - Accent 1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5">
    <w:name w:val="Bordered &amp; Lined - Accent 2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6">
    <w:name w:val="Bordered &amp; Lined - Accent 3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7">
    <w:name w:val="Bordered &amp; Lined - Accent 4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8">
    <w:name w:val="Bordered &amp; Lined - Accent 5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9">
    <w:name w:val="Bordered &amp; Lined - Accent 6"/>
    <w:basedOn w:val="8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0">
    <w:name w:val="Bordered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1">
    <w:name w:val="Bordered - Accent 1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2">
    <w:name w:val="Bordered - Accent 2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3">
    <w:name w:val="Bordered - Accent 3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4">
    <w:name w:val="Bordered - Accent 4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5">
    <w:name w:val="Bordered - Accent 5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6">
    <w:name w:val="Bordered - Accent 6"/>
    <w:basedOn w:val="8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57">
    <w:name w:val="footnote text"/>
    <w:basedOn w:val="874"/>
    <w:link w:val="858"/>
    <w:uiPriority w:val="99"/>
    <w:semiHidden/>
    <w:unhideWhenUsed/>
    <w:pPr>
      <w:spacing w:after="40" w:line="240" w:lineRule="auto"/>
    </w:pPr>
    <w:rPr>
      <w:sz w:val="18"/>
    </w:rPr>
  </w:style>
  <w:style w:type="character" w:styleId="858">
    <w:name w:val="Footnote Text Char"/>
    <w:link w:val="857"/>
    <w:uiPriority w:val="99"/>
    <w:rPr>
      <w:sz w:val="18"/>
    </w:rPr>
  </w:style>
  <w:style w:type="character" w:styleId="859">
    <w:name w:val="footnote reference"/>
    <w:basedOn w:val="877"/>
    <w:uiPriority w:val="99"/>
    <w:unhideWhenUsed/>
    <w:rPr>
      <w:vertAlign w:val="superscript"/>
    </w:rPr>
  </w:style>
  <w:style w:type="paragraph" w:styleId="860">
    <w:name w:val="endnote text"/>
    <w:basedOn w:val="874"/>
    <w:link w:val="861"/>
    <w:uiPriority w:val="99"/>
    <w:semiHidden/>
    <w:unhideWhenUsed/>
    <w:pPr>
      <w:spacing w:after="0" w:line="240" w:lineRule="auto"/>
    </w:pPr>
    <w:rPr>
      <w:sz w:val="20"/>
    </w:rPr>
  </w:style>
  <w:style w:type="character" w:styleId="861">
    <w:name w:val="Endnote Text Char"/>
    <w:link w:val="860"/>
    <w:uiPriority w:val="99"/>
    <w:rPr>
      <w:sz w:val="20"/>
    </w:rPr>
  </w:style>
  <w:style w:type="character" w:styleId="862">
    <w:name w:val="endnote reference"/>
    <w:basedOn w:val="877"/>
    <w:uiPriority w:val="99"/>
    <w:semiHidden/>
    <w:unhideWhenUsed/>
    <w:rPr>
      <w:vertAlign w:val="superscript"/>
    </w:rPr>
  </w:style>
  <w:style w:type="paragraph" w:styleId="863">
    <w:name w:val="toc 1"/>
    <w:basedOn w:val="874"/>
    <w:next w:val="874"/>
    <w:uiPriority w:val="39"/>
    <w:unhideWhenUsed/>
    <w:pPr>
      <w:ind w:left="0" w:right="0" w:firstLine="0"/>
      <w:spacing w:after="57"/>
    </w:pPr>
  </w:style>
  <w:style w:type="paragraph" w:styleId="864">
    <w:name w:val="toc 2"/>
    <w:basedOn w:val="874"/>
    <w:next w:val="874"/>
    <w:uiPriority w:val="39"/>
    <w:unhideWhenUsed/>
    <w:pPr>
      <w:ind w:left="283" w:right="0" w:firstLine="0"/>
      <w:spacing w:after="57"/>
    </w:pPr>
  </w:style>
  <w:style w:type="paragraph" w:styleId="865">
    <w:name w:val="toc 3"/>
    <w:basedOn w:val="874"/>
    <w:next w:val="874"/>
    <w:uiPriority w:val="39"/>
    <w:unhideWhenUsed/>
    <w:pPr>
      <w:ind w:left="567" w:right="0" w:firstLine="0"/>
      <w:spacing w:after="57"/>
    </w:pPr>
  </w:style>
  <w:style w:type="paragraph" w:styleId="866">
    <w:name w:val="toc 4"/>
    <w:basedOn w:val="874"/>
    <w:next w:val="874"/>
    <w:uiPriority w:val="39"/>
    <w:unhideWhenUsed/>
    <w:pPr>
      <w:ind w:left="850" w:right="0" w:firstLine="0"/>
      <w:spacing w:after="57"/>
    </w:pPr>
  </w:style>
  <w:style w:type="paragraph" w:styleId="867">
    <w:name w:val="toc 5"/>
    <w:basedOn w:val="874"/>
    <w:next w:val="874"/>
    <w:uiPriority w:val="39"/>
    <w:unhideWhenUsed/>
    <w:pPr>
      <w:ind w:left="1134" w:right="0" w:firstLine="0"/>
      <w:spacing w:after="57"/>
    </w:pPr>
  </w:style>
  <w:style w:type="paragraph" w:styleId="868">
    <w:name w:val="toc 6"/>
    <w:basedOn w:val="874"/>
    <w:next w:val="874"/>
    <w:uiPriority w:val="39"/>
    <w:unhideWhenUsed/>
    <w:pPr>
      <w:ind w:left="1417" w:right="0" w:firstLine="0"/>
      <w:spacing w:after="57"/>
    </w:pPr>
  </w:style>
  <w:style w:type="paragraph" w:styleId="869">
    <w:name w:val="toc 7"/>
    <w:basedOn w:val="874"/>
    <w:next w:val="874"/>
    <w:uiPriority w:val="39"/>
    <w:unhideWhenUsed/>
    <w:pPr>
      <w:ind w:left="1701" w:right="0" w:firstLine="0"/>
      <w:spacing w:after="57"/>
    </w:pPr>
  </w:style>
  <w:style w:type="paragraph" w:styleId="870">
    <w:name w:val="toc 8"/>
    <w:basedOn w:val="874"/>
    <w:next w:val="874"/>
    <w:uiPriority w:val="39"/>
    <w:unhideWhenUsed/>
    <w:pPr>
      <w:ind w:left="1984" w:right="0" w:firstLine="0"/>
      <w:spacing w:after="57"/>
    </w:pPr>
  </w:style>
  <w:style w:type="paragraph" w:styleId="871">
    <w:name w:val="toc 9"/>
    <w:basedOn w:val="874"/>
    <w:next w:val="874"/>
    <w:uiPriority w:val="39"/>
    <w:unhideWhenUsed/>
    <w:pPr>
      <w:ind w:left="2268" w:right="0" w:firstLine="0"/>
      <w:spacing w:after="57"/>
    </w:pPr>
  </w:style>
  <w:style w:type="paragraph" w:styleId="872">
    <w:name w:val="TOC Heading"/>
    <w:uiPriority w:val="39"/>
    <w:unhideWhenUsed/>
  </w:style>
  <w:style w:type="paragraph" w:styleId="873">
    <w:name w:val="table of figures"/>
    <w:basedOn w:val="874"/>
    <w:next w:val="874"/>
    <w:uiPriority w:val="99"/>
    <w:unhideWhenUsed/>
    <w:pPr>
      <w:spacing w:after="0" w:afterAutospacing="0"/>
    </w:pPr>
  </w:style>
  <w:style w:type="paragraph" w:styleId="874" w:default="1">
    <w:name w:val="Normal"/>
    <w:qFormat/>
  </w:style>
  <w:style w:type="paragraph" w:styleId="875">
    <w:name w:val="Heading 1"/>
    <w:basedOn w:val="874"/>
    <w:next w:val="874"/>
    <w:link w:val="888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876">
    <w:name w:val="Heading 3"/>
    <w:basedOn w:val="874"/>
    <w:next w:val="874"/>
    <w:link w:val="890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877" w:default="1">
    <w:name w:val="Default Paragraph Font"/>
    <w:uiPriority w:val="1"/>
    <w:semiHidden/>
    <w:unhideWhenUsed/>
  </w:style>
  <w:style w:type="table" w:styleId="87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9" w:default="1">
    <w:name w:val="No List"/>
    <w:uiPriority w:val="99"/>
    <w:semiHidden/>
    <w:unhideWhenUsed/>
  </w:style>
  <w:style w:type="table" w:styleId="880">
    <w:name w:val="Table Grid"/>
    <w:basedOn w:val="878"/>
    <w:uiPriority w:val="59"/>
    <w:pPr>
      <w:spacing w:after="0" w:line="240" w:lineRule="auto"/>
    </w:pPr>
    <w:rPr>
      <w:rFonts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81">
    <w:name w:val="Normal (Web)"/>
    <w:basedOn w:val="874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82">
    <w:name w:val="Strong"/>
    <w:basedOn w:val="877"/>
    <w:uiPriority w:val="22"/>
    <w:qFormat/>
    <w:rPr>
      <w:b/>
      <w:bCs/>
    </w:rPr>
  </w:style>
  <w:style w:type="paragraph" w:styleId="883">
    <w:name w:val="List Paragraph"/>
    <w:basedOn w:val="874"/>
    <w:link w:val="895"/>
    <w:qFormat/>
    <w:pPr>
      <w:contextualSpacing/>
      <w:ind w:left="720"/>
    </w:pPr>
    <w:rPr>
      <w:rFonts w:eastAsiaTheme="minorHAnsi"/>
      <w:lang w:eastAsia="en-US"/>
    </w:rPr>
  </w:style>
  <w:style w:type="paragraph" w:styleId="884">
    <w:name w:val="Body Text Indent"/>
    <w:basedOn w:val="874"/>
    <w:link w:val="885"/>
    <w:uiPriority w:val="99"/>
    <w:unhideWhenUsed/>
    <w:pPr>
      <w:ind w:left="283"/>
      <w:spacing w:after="12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85" w:customStyle="1">
    <w:name w:val="Основной текст с отступом Знак"/>
    <w:basedOn w:val="877"/>
    <w:link w:val="884"/>
    <w:uiPriority w:val="99"/>
    <w:rPr>
      <w:rFonts w:ascii="Times New Roman" w:hAnsi="Times New Roman" w:eastAsia="Times New Roman" w:cs="Times New Roman"/>
      <w:sz w:val="24"/>
      <w:szCs w:val="24"/>
    </w:rPr>
  </w:style>
  <w:style w:type="paragraph" w:styleId="886" w:customStyle="1">
    <w:name w:val="Style1"/>
    <w:basedOn w:val="874"/>
    <w:uiPriority w:val="99"/>
    <w:pPr>
      <w:jc w:val="center"/>
      <w:spacing w:after="0" w:line="272" w:lineRule="exact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887" w:customStyle="1">
    <w:name w:val="Font Style11"/>
    <w:basedOn w:val="877"/>
    <w:uiPriority w:val="99"/>
    <w:rPr>
      <w:rFonts w:hint="default" w:ascii="Times New Roman" w:hAnsi="Times New Roman" w:cs="Times New Roman"/>
      <w:b/>
      <w:bCs/>
      <w:sz w:val="22"/>
      <w:szCs w:val="22"/>
    </w:rPr>
  </w:style>
  <w:style w:type="character" w:styleId="888" w:customStyle="1">
    <w:name w:val="Заголовок 1 Знак"/>
    <w:basedOn w:val="877"/>
    <w:link w:val="875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889">
    <w:name w:val="No Spacing"/>
    <w:uiPriority w:val="1"/>
    <w:qFormat/>
    <w:pPr>
      <w:spacing w:after="0" w:line="240" w:lineRule="auto"/>
    </w:pPr>
    <w:rPr>
      <w:rFonts w:ascii="Calibri" w:hAnsi="Calibri" w:eastAsia="Times New Roman" w:cs="Times New Roman"/>
      <w:lang w:eastAsia="en-US"/>
    </w:rPr>
  </w:style>
  <w:style w:type="character" w:styleId="890" w:customStyle="1">
    <w:name w:val="Заголовок 3 Знак"/>
    <w:basedOn w:val="877"/>
    <w:link w:val="876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891" w:customStyle="1">
    <w:name w:val="c2"/>
    <w:basedOn w:val="877"/>
  </w:style>
  <w:style w:type="paragraph" w:styleId="892" w:customStyle="1">
    <w:name w:val="Normal1"/>
    <w:pPr>
      <w:spacing w:after="0" w:line="240" w:lineRule="auto"/>
    </w:pPr>
    <w:rPr>
      <w:rFonts w:ascii="Calibri" w:hAnsi="Calibri" w:eastAsia="SimSun" w:cs="Times New Roman"/>
      <w:sz w:val="24"/>
      <w:szCs w:val="24"/>
    </w:rPr>
  </w:style>
  <w:style w:type="paragraph" w:styleId="893">
    <w:name w:val="Balloon Text"/>
    <w:basedOn w:val="874"/>
    <w:link w:val="89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94" w:customStyle="1">
    <w:name w:val="Текст выноски Знак"/>
    <w:basedOn w:val="877"/>
    <w:link w:val="893"/>
    <w:uiPriority w:val="99"/>
    <w:semiHidden/>
    <w:rPr>
      <w:rFonts w:ascii="Tahoma" w:hAnsi="Tahoma" w:cs="Tahoma"/>
      <w:sz w:val="16"/>
      <w:szCs w:val="16"/>
    </w:rPr>
  </w:style>
  <w:style w:type="character" w:styleId="895" w:customStyle="1">
    <w:name w:val="Абзац списка Знак"/>
    <w:link w:val="883"/>
    <w:qFormat/>
    <w:rPr>
      <w:rFonts w:eastAsiaTheme="minorHAnsi"/>
      <w:lang w:eastAsia="en-US"/>
    </w:rPr>
  </w:style>
  <w:style w:type="character" w:styleId="896" w:customStyle="1">
    <w:name w:val="CharAttribute484"/>
    <w:uiPriority w:val="99"/>
    <w:rPr>
      <w:rFonts w:ascii="Times New Roman" w:eastAsia="Times New Roman"/>
      <w:i/>
      <w:sz w:val="28"/>
    </w:rPr>
  </w:style>
  <w:style w:type="character" w:styleId="897" w:customStyle="1">
    <w:name w:val="CharAttribute501"/>
    <w:uiPriority w:val="99"/>
    <w:rPr>
      <w:rFonts w:hint="default" w:ascii="Times New Roman" w:hAnsi="Times New Roman" w:eastAsia="Times New Roman" w:cs="Times New Roman"/>
      <w:i/>
      <w:iCs w:val="0"/>
      <w:sz w:val="28"/>
      <w:u w:val="single"/>
    </w:rPr>
  </w:style>
  <w:style w:type="paragraph" w:styleId="898" w:customStyle="1">
    <w:name w:val="c43"/>
    <w:basedOn w:val="8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99" w:customStyle="1">
    <w:name w:val="c54"/>
    <w:basedOn w:val="877"/>
  </w:style>
  <w:style w:type="character" w:styleId="900" w:customStyle="1">
    <w:name w:val="c7"/>
    <w:basedOn w:val="877"/>
  </w:style>
  <w:style w:type="character" w:styleId="901" w:customStyle="1">
    <w:name w:val="c3"/>
    <w:basedOn w:val="877"/>
  </w:style>
  <w:style w:type="character" w:styleId="902">
    <w:name w:val="Hyperlink"/>
    <w:basedOn w:val="877"/>
    <w:uiPriority w:val="99"/>
    <w:unhideWhenUsed/>
    <w:rPr>
      <w:color w:val="0000ff" w:themeColor="hyperlink"/>
      <w:u w:val="single"/>
    </w:rPr>
  </w:style>
  <w:style w:type="paragraph" w:styleId="903" w:customStyle="1">
    <w:name w:val="c32"/>
    <w:basedOn w:val="8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04" w:customStyle="1">
    <w:name w:val="c19"/>
    <w:basedOn w:val="877"/>
  </w:style>
  <w:style w:type="paragraph" w:styleId="905" w:customStyle="1">
    <w:name w:val="c0"/>
    <w:basedOn w:val="8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06" w:customStyle="1">
    <w:name w:val="c17"/>
    <w:basedOn w:val="877"/>
  </w:style>
  <w:style w:type="paragraph" w:styleId="907" w:customStyle="1">
    <w:name w:val="c31"/>
    <w:basedOn w:val="8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08" w:customStyle="1">
    <w:name w:val="c85"/>
    <w:basedOn w:val="877"/>
  </w:style>
  <w:style w:type="character" w:styleId="909" w:customStyle="1">
    <w:name w:val="c47"/>
    <w:basedOn w:val="877"/>
  </w:style>
  <w:style w:type="character" w:styleId="910" w:customStyle="1">
    <w:name w:val="c29"/>
    <w:basedOn w:val="877"/>
  </w:style>
  <w:style w:type="paragraph" w:styleId="911" w:customStyle="1">
    <w:name w:val="c67"/>
    <w:basedOn w:val="8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912" w:customStyle="1">
    <w:name w:val="c4"/>
    <w:basedOn w:val="877"/>
  </w:style>
  <w:style w:type="paragraph" w:styleId="913" w:customStyle="1">
    <w:name w:val="c12"/>
    <w:basedOn w:val="8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14" w:customStyle="1">
    <w:name w:val="Обычный"/>
    <w:next w:val="866"/>
    <w:link w:val="866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76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hyperlink" Target="https://mel.fm/dopolnitelnoye_obrazovaniye/6280194-journalism" TargetMode="External"/><Relationship Id="rId12" Type="http://schemas.openxmlformats.org/officeDocument/2006/relationships/hyperlink" Target="https://vk.com/liga.press" TargetMode="External"/><Relationship Id="rId13" Type="http://schemas.openxmlformats.org/officeDocument/2006/relationships/hyperlink" Target="http://www.consultant.ru/document/cons_doc_LAW_168200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DE35D-C04F-4D66-A59B-7247712B2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18</cp:revision>
  <dcterms:created xsi:type="dcterms:W3CDTF">2023-05-18T10:42:00Z</dcterms:created>
  <dcterms:modified xsi:type="dcterms:W3CDTF">2023-08-23T07:25:53Z</dcterms:modified>
</cp:coreProperties>
</file>